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A6A" w:rsidRDefault="00C04A6A" w:rsidP="00C04A6A">
      <w:pPr>
        <w:pStyle w:val="22"/>
        <w:shd w:val="clear" w:color="auto" w:fill="auto"/>
      </w:pPr>
      <w:r>
        <w:rPr>
          <w:color w:val="000000"/>
          <w:sz w:val="24"/>
          <w:szCs w:val="24"/>
          <w:lang w:eastAsia="ru-RU" w:bidi="ru-RU"/>
        </w:rPr>
        <w:t>ПОВЕСТКА ДНЯ</w:t>
      </w:r>
      <w:r>
        <w:rPr>
          <w:color w:val="000000"/>
          <w:sz w:val="24"/>
          <w:szCs w:val="24"/>
          <w:lang w:eastAsia="ru-RU" w:bidi="ru-RU"/>
        </w:rPr>
        <w:br/>
      </w:r>
      <w:r>
        <w:rPr>
          <w:rStyle w:val="21pt"/>
        </w:rPr>
        <w:t>26-ой</w:t>
      </w:r>
      <w:r>
        <w:rPr>
          <w:color w:val="000000"/>
          <w:sz w:val="24"/>
          <w:szCs w:val="24"/>
          <w:lang w:eastAsia="ru-RU" w:bidi="ru-RU"/>
        </w:rPr>
        <w:t xml:space="preserve"> сессии</w:t>
      </w:r>
    </w:p>
    <w:p w:rsidR="00C04A6A" w:rsidRDefault="00C04A6A" w:rsidP="00C04A6A">
      <w:pPr>
        <w:pStyle w:val="22"/>
        <w:shd w:val="clear" w:color="auto" w:fill="auto"/>
        <w:tabs>
          <w:tab w:val="left" w:pos="0"/>
          <w:tab w:val="left" w:pos="7291"/>
        </w:tabs>
        <w:spacing w:after="240"/>
        <w:jc w:val="left"/>
      </w:pPr>
      <w:r>
        <w:rPr>
          <w:color w:val="000000"/>
          <w:sz w:val="24"/>
          <w:szCs w:val="24"/>
          <w:lang w:eastAsia="ru-RU" w:bidi="ru-RU"/>
        </w:rPr>
        <w:t xml:space="preserve">09.08.2018                                                 с. </w:t>
      </w:r>
      <w:proofErr w:type="gramStart"/>
      <w:r>
        <w:rPr>
          <w:color w:val="000000"/>
          <w:sz w:val="24"/>
          <w:szCs w:val="24"/>
          <w:lang w:eastAsia="ru-RU" w:bidi="ru-RU"/>
        </w:rPr>
        <w:t>Раздольное</w:t>
      </w:r>
      <w:proofErr w:type="gramEnd"/>
      <w:r>
        <w:rPr>
          <w:color w:val="000000"/>
          <w:sz w:val="24"/>
          <w:szCs w:val="24"/>
          <w:lang w:eastAsia="ru-RU" w:bidi="ru-RU"/>
        </w:rPr>
        <w:tab/>
        <w:t xml:space="preserve">                         17-00</w:t>
      </w:r>
    </w:p>
    <w:p w:rsidR="00C04A6A" w:rsidRDefault="00C04A6A" w:rsidP="00C04A6A">
      <w:pPr>
        <w:pStyle w:val="22"/>
        <w:numPr>
          <w:ilvl w:val="0"/>
          <w:numId w:val="1"/>
        </w:numPr>
        <w:shd w:val="clear" w:color="auto" w:fill="auto"/>
        <w:tabs>
          <w:tab w:val="left" w:pos="776"/>
        </w:tabs>
        <w:spacing w:line="240" w:lineRule="auto"/>
        <w:jc w:val="both"/>
      </w:pPr>
      <w:r>
        <w:rPr>
          <w:color w:val="000000"/>
          <w:sz w:val="24"/>
          <w:szCs w:val="24"/>
          <w:lang w:eastAsia="ru-RU" w:bidi="ru-RU"/>
        </w:rPr>
        <w:t>Внесение изменений и дополнений в решение 20-ой сессии Совета депутатов Раздольненского сельсовета от 22.12.2017г. №1 «О бюджете Раздольненского сельсовета на 2018 год и плановый период 2019 и 2020 годов»</w:t>
      </w:r>
    </w:p>
    <w:p w:rsidR="00C04A6A" w:rsidRDefault="00C04A6A" w:rsidP="00C04A6A">
      <w:pPr>
        <w:pStyle w:val="22"/>
        <w:shd w:val="clear" w:color="auto" w:fill="auto"/>
        <w:spacing w:line="240" w:lineRule="auto"/>
        <w:jc w:val="both"/>
      </w:pPr>
      <w:r>
        <w:rPr>
          <w:color w:val="000000"/>
          <w:sz w:val="24"/>
          <w:szCs w:val="24"/>
          <w:lang w:eastAsia="ru-RU" w:bidi="ru-RU"/>
        </w:rPr>
        <w:t>Докл. Михайлицина Е.С.-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C04A6A" w:rsidRDefault="00C04A6A" w:rsidP="00C04A6A">
      <w:pPr>
        <w:pStyle w:val="22"/>
        <w:numPr>
          <w:ilvl w:val="0"/>
          <w:numId w:val="1"/>
        </w:numPr>
        <w:shd w:val="clear" w:color="auto" w:fill="auto"/>
        <w:tabs>
          <w:tab w:val="left" w:pos="358"/>
        </w:tabs>
        <w:spacing w:line="240" w:lineRule="auto"/>
        <w:jc w:val="both"/>
      </w:pPr>
      <w:r>
        <w:rPr>
          <w:color w:val="000000"/>
          <w:sz w:val="24"/>
          <w:szCs w:val="24"/>
          <w:lang w:eastAsia="ru-RU" w:bidi="ru-RU"/>
        </w:rPr>
        <w:t>Об отказе от отмены дотации и замены её дополнительным нормативом отчисления от налога на доходы физических лиц.</w:t>
      </w:r>
    </w:p>
    <w:p w:rsidR="00C04A6A" w:rsidRDefault="00C04A6A" w:rsidP="00C04A6A">
      <w:pPr>
        <w:pStyle w:val="22"/>
        <w:shd w:val="clear" w:color="auto" w:fill="auto"/>
        <w:spacing w:line="240" w:lineRule="auto"/>
        <w:ind w:left="320"/>
        <w:jc w:val="both"/>
      </w:pPr>
      <w:r>
        <w:rPr>
          <w:color w:val="000000"/>
          <w:sz w:val="24"/>
          <w:szCs w:val="24"/>
          <w:lang w:eastAsia="ru-RU" w:bidi="ru-RU"/>
        </w:rPr>
        <w:t>Докл. Михайлицина Е.С.-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C04A6A" w:rsidRDefault="00C04A6A" w:rsidP="00C04A6A">
      <w:pPr>
        <w:pStyle w:val="22"/>
        <w:numPr>
          <w:ilvl w:val="0"/>
          <w:numId w:val="1"/>
        </w:numPr>
        <w:shd w:val="clear" w:color="auto" w:fill="auto"/>
        <w:tabs>
          <w:tab w:val="left" w:pos="358"/>
        </w:tabs>
        <w:spacing w:line="240" w:lineRule="auto"/>
        <w:jc w:val="both"/>
      </w:pPr>
      <w:r>
        <w:rPr>
          <w:color w:val="000000"/>
          <w:sz w:val="24"/>
          <w:szCs w:val="24"/>
          <w:lang w:eastAsia="ru-RU" w:bidi="ru-RU"/>
        </w:rPr>
        <w:t>О принятии проекта решения о внесении изменений и дополнений в Устав Раздольненского сельсовета Новосибирского района Новосибирской области</w:t>
      </w:r>
    </w:p>
    <w:p w:rsidR="00C04A6A" w:rsidRDefault="00C04A6A" w:rsidP="00C04A6A">
      <w:pPr>
        <w:pStyle w:val="22"/>
        <w:shd w:val="clear" w:color="auto" w:fill="auto"/>
        <w:spacing w:line="240" w:lineRule="auto"/>
        <w:jc w:val="both"/>
      </w:pPr>
      <w:r>
        <w:rPr>
          <w:color w:val="000000"/>
          <w:sz w:val="24"/>
          <w:szCs w:val="24"/>
          <w:lang w:eastAsia="ru-RU" w:bidi="ru-RU"/>
        </w:rPr>
        <w:t>Докл. Китаев В.С.-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C04A6A" w:rsidRDefault="00C04A6A" w:rsidP="00C04A6A">
      <w:pPr>
        <w:pStyle w:val="22"/>
        <w:numPr>
          <w:ilvl w:val="0"/>
          <w:numId w:val="1"/>
        </w:numPr>
        <w:shd w:val="clear" w:color="auto" w:fill="auto"/>
        <w:tabs>
          <w:tab w:val="left" w:pos="838"/>
        </w:tabs>
        <w:spacing w:line="240" w:lineRule="auto"/>
        <w:jc w:val="both"/>
      </w:pPr>
      <w:r>
        <w:rPr>
          <w:color w:val="000000"/>
          <w:sz w:val="24"/>
          <w:szCs w:val="24"/>
          <w:lang w:eastAsia="ru-RU" w:bidi="ru-RU"/>
        </w:rPr>
        <w:t>О принятии проекта решения об утверждении правил благоустройства территории Раздольненского сельсовета Новосибирского района Новосибирской области</w:t>
      </w:r>
    </w:p>
    <w:p w:rsidR="00EB41BD" w:rsidRDefault="00C04A6A" w:rsidP="00C04A6A">
      <w:pPr>
        <w:pStyle w:val="22"/>
        <w:shd w:val="clear" w:color="auto" w:fill="auto"/>
        <w:spacing w:line="240" w:lineRule="auto"/>
        <w:jc w:val="both"/>
        <w:rPr>
          <w:color w:val="000000"/>
          <w:sz w:val="24"/>
          <w:szCs w:val="24"/>
          <w:lang w:eastAsia="ru-RU" w:bidi="ru-RU"/>
        </w:rPr>
      </w:pPr>
      <w:r>
        <w:rPr>
          <w:color w:val="000000"/>
          <w:sz w:val="24"/>
          <w:szCs w:val="24"/>
          <w:lang w:eastAsia="ru-RU" w:bidi="ru-RU"/>
        </w:rPr>
        <w:t>Докл. Китаев В.С.-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EB41BD" w:rsidRDefault="00EB41BD" w:rsidP="00EB41BD">
      <w:pPr>
        <w:pStyle w:val="22"/>
        <w:numPr>
          <w:ilvl w:val="0"/>
          <w:numId w:val="1"/>
        </w:numPr>
        <w:shd w:val="clear" w:color="auto" w:fill="auto"/>
        <w:spacing w:line="240" w:lineRule="auto"/>
        <w:jc w:val="both"/>
        <w:rPr>
          <w:color w:val="000000"/>
          <w:sz w:val="24"/>
          <w:szCs w:val="24"/>
          <w:lang w:eastAsia="ru-RU" w:bidi="ru-RU"/>
        </w:rPr>
      </w:pPr>
      <w:r w:rsidRPr="00EB41BD">
        <w:rPr>
          <w:color w:val="000000"/>
          <w:sz w:val="24"/>
          <w:szCs w:val="24"/>
          <w:lang w:eastAsia="ru-RU" w:bidi="ru-RU"/>
        </w:rPr>
        <w:t xml:space="preserve">Об утверждении Положения о приватизации муниципального имущества, находящегося в собственности Раздольненского сельсовета Новосибирского района Новосибирской области </w:t>
      </w:r>
    </w:p>
    <w:p w:rsidR="00C04A6A" w:rsidRDefault="00C04A6A" w:rsidP="00EB41BD">
      <w:pPr>
        <w:pStyle w:val="22"/>
        <w:shd w:val="clear" w:color="auto" w:fill="auto"/>
        <w:spacing w:line="240" w:lineRule="auto"/>
        <w:jc w:val="both"/>
        <w:rPr>
          <w:color w:val="000000"/>
          <w:sz w:val="24"/>
          <w:szCs w:val="24"/>
          <w:lang w:eastAsia="ru-RU" w:bidi="ru-RU"/>
        </w:rPr>
      </w:pPr>
      <w:bookmarkStart w:id="0" w:name="_GoBack"/>
      <w:bookmarkEnd w:id="0"/>
      <w:r>
        <w:rPr>
          <w:color w:val="000000"/>
          <w:sz w:val="24"/>
          <w:szCs w:val="24"/>
          <w:lang w:eastAsia="ru-RU" w:bidi="ru-RU"/>
        </w:rPr>
        <w:t>Докл. Китаев В.С.- вед</w:t>
      </w:r>
      <w:proofErr w:type="gramStart"/>
      <w:r>
        <w:rPr>
          <w:color w:val="000000"/>
          <w:sz w:val="24"/>
          <w:szCs w:val="24"/>
          <w:lang w:eastAsia="ru-RU" w:bidi="ru-RU"/>
        </w:rPr>
        <w:t>.</w:t>
      </w:r>
      <w:proofErr w:type="gramEnd"/>
      <w:r>
        <w:rPr>
          <w:color w:val="000000"/>
          <w:sz w:val="24"/>
          <w:szCs w:val="24"/>
          <w:lang w:eastAsia="ru-RU" w:bidi="ru-RU"/>
        </w:rPr>
        <w:t xml:space="preserve"> </w:t>
      </w:r>
      <w:proofErr w:type="gramStart"/>
      <w:r>
        <w:rPr>
          <w:color w:val="000000"/>
          <w:sz w:val="24"/>
          <w:szCs w:val="24"/>
          <w:lang w:eastAsia="ru-RU" w:bidi="ru-RU"/>
        </w:rPr>
        <w:t>с</w:t>
      </w:r>
      <w:proofErr w:type="gramEnd"/>
      <w:r>
        <w:rPr>
          <w:color w:val="000000"/>
          <w:sz w:val="24"/>
          <w:szCs w:val="24"/>
          <w:lang w:eastAsia="ru-RU" w:bidi="ru-RU"/>
        </w:rPr>
        <w:t>пециалист администрации Раздольненского сельсовета</w:t>
      </w:r>
    </w:p>
    <w:p w:rsidR="00885692" w:rsidRDefault="00885692" w:rsidP="00C04A6A">
      <w:pPr>
        <w:pStyle w:val="22"/>
        <w:shd w:val="clear" w:color="auto" w:fill="auto"/>
        <w:spacing w:line="240" w:lineRule="auto"/>
        <w:jc w:val="both"/>
        <w:rPr>
          <w:color w:val="000000"/>
          <w:sz w:val="24"/>
          <w:szCs w:val="24"/>
          <w:lang w:eastAsia="ru-RU" w:bidi="ru-RU"/>
        </w:rPr>
      </w:pPr>
    </w:p>
    <w:p w:rsidR="00885692" w:rsidRDefault="00885692" w:rsidP="00C04A6A">
      <w:pPr>
        <w:pStyle w:val="22"/>
        <w:shd w:val="clear" w:color="auto" w:fill="auto"/>
        <w:spacing w:line="240" w:lineRule="auto"/>
        <w:jc w:val="both"/>
        <w:rPr>
          <w:color w:val="000000"/>
          <w:sz w:val="24"/>
          <w:szCs w:val="24"/>
          <w:lang w:eastAsia="ru-RU" w:bidi="ru-RU"/>
        </w:rPr>
      </w:pPr>
    </w:p>
    <w:p w:rsidR="00885692" w:rsidRPr="00885692" w:rsidRDefault="00885692" w:rsidP="008C2E85">
      <w:pPr>
        <w:pageBreakBefore/>
        <w:suppressAutoHyphens/>
        <w:spacing w:after="0" w:line="240" w:lineRule="auto"/>
        <w:jc w:val="center"/>
        <w:rPr>
          <w:rFonts w:ascii="Times New Roman" w:eastAsia="Times New Roman" w:hAnsi="Times New Roman" w:cs="Times New Roman"/>
          <w:b/>
          <w:sz w:val="28"/>
          <w:szCs w:val="28"/>
          <w:lang w:eastAsia="ar-SA"/>
        </w:rPr>
      </w:pPr>
      <w:r w:rsidRPr="00885692">
        <w:rPr>
          <w:rFonts w:ascii="Times New Roman" w:eastAsia="Times New Roman" w:hAnsi="Times New Roman" w:cs="Times New Roman"/>
          <w:b/>
          <w:sz w:val="28"/>
          <w:szCs w:val="28"/>
          <w:lang w:eastAsia="ar-SA"/>
        </w:rPr>
        <w:lastRenderedPageBreak/>
        <w:t>СОВЕТ ДЕПУТАТОВ</w:t>
      </w:r>
    </w:p>
    <w:p w:rsidR="00885692" w:rsidRPr="00885692" w:rsidRDefault="00885692" w:rsidP="008C2E85">
      <w:pPr>
        <w:suppressAutoHyphens/>
        <w:spacing w:after="0" w:line="240" w:lineRule="auto"/>
        <w:jc w:val="center"/>
        <w:rPr>
          <w:rFonts w:ascii="Times New Roman" w:eastAsia="Times New Roman" w:hAnsi="Times New Roman" w:cs="Times New Roman"/>
          <w:b/>
          <w:sz w:val="28"/>
          <w:szCs w:val="28"/>
          <w:lang w:eastAsia="ar-SA"/>
        </w:rPr>
      </w:pPr>
      <w:r w:rsidRPr="00885692">
        <w:rPr>
          <w:rFonts w:ascii="Times New Roman" w:eastAsia="Times New Roman" w:hAnsi="Times New Roman" w:cs="Times New Roman"/>
          <w:b/>
          <w:sz w:val="28"/>
          <w:szCs w:val="28"/>
          <w:lang w:eastAsia="ar-SA"/>
        </w:rPr>
        <w:t>РАЗДОЛЬНЕНСКОГО СЕЛЬСОВЕТА</w:t>
      </w:r>
    </w:p>
    <w:p w:rsidR="00885692" w:rsidRPr="00885692" w:rsidRDefault="00885692" w:rsidP="008C2E85">
      <w:pPr>
        <w:suppressAutoHyphens/>
        <w:spacing w:after="0" w:line="240" w:lineRule="auto"/>
        <w:jc w:val="center"/>
        <w:rPr>
          <w:rFonts w:ascii="Times New Roman" w:eastAsia="Times New Roman" w:hAnsi="Times New Roman" w:cs="Times New Roman"/>
          <w:b/>
          <w:sz w:val="28"/>
          <w:szCs w:val="28"/>
          <w:lang w:eastAsia="ar-SA"/>
        </w:rPr>
      </w:pPr>
      <w:r w:rsidRPr="00885692">
        <w:rPr>
          <w:rFonts w:ascii="Times New Roman" w:eastAsia="Times New Roman" w:hAnsi="Times New Roman" w:cs="Times New Roman"/>
          <w:b/>
          <w:sz w:val="28"/>
          <w:szCs w:val="28"/>
          <w:lang w:eastAsia="ar-SA"/>
        </w:rPr>
        <w:t>НОВОСИБИРСКОГО РАЙОНА</w:t>
      </w:r>
    </w:p>
    <w:p w:rsidR="00885692" w:rsidRPr="00885692" w:rsidRDefault="00885692" w:rsidP="008C2E85">
      <w:pPr>
        <w:suppressAutoHyphens/>
        <w:spacing w:after="0" w:line="240" w:lineRule="auto"/>
        <w:jc w:val="center"/>
        <w:rPr>
          <w:rFonts w:ascii="Times New Roman" w:eastAsia="Times New Roman" w:hAnsi="Times New Roman" w:cs="Times New Roman"/>
          <w:b/>
          <w:sz w:val="28"/>
          <w:szCs w:val="28"/>
          <w:lang w:eastAsia="ar-SA"/>
        </w:rPr>
      </w:pPr>
      <w:r w:rsidRPr="00885692">
        <w:rPr>
          <w:rFonts w:ascii="Times New Roman" w:eastAsia="Times New Roman" w:hAnsi="Times New Roman" w:cs="Times New Roman"/>
          <w:b/>
          <w:sz w:val="28"/>
          <w:szCs w:val="28"/>
          <w:lang w:eastAsia="ar-SA"/>
        </w:rPr>
        <w:t>НОВОСИБИРСКОЙ ОБЛАСТИ</w:t>
      </w:r>
    </w:p>
    <w:p w:rsidR="00885692" w:rsidRPr="00885692" w:rsidRDefault="00885692" w:rsidP="008C2E85">
      <w:pPr>
        <w:suppressAutoHyphens/>
        <w:spacing w:after="0" w:line="240" w:lineRule="auto"/>
        <w:jc w:val="center"/>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пятого созыва</w:t>
      </w:r>
    </w:p>
    <w:p w:rsidR="00885692" w:rsidRPr="00885692" w:rsidRDefault="00885692" w:rsidP="008C2E85">
      <w:pPr>
        <w:suppressAutoHyphens/>
        <w:spacing w:after="0" w:line="240" w:lineRule="auto"/>
        <w:jc w:val="center"/>
        <w:rPr>
          <w:rFonts w:ascii="Times New Roman" w:eastAsia="Times New Roman" w:hAnsi="Times New Roman" w:cs="Times New Roman"/>
          <w:b/>
          <w:sz w:val="28"/>
          <w:szCs w:val="28"/>
          <w:lang w:eastAsia="ar-SA"/>
        </w:rPr>
      </w:pPr>
      <w:proofErr w:type="gramStart"/>
      <w:r w:rsidRPr="00885692">
        <w:rPr>
          <w:rFonts w:ascii="Times New Roman" w:eastAsia="Times New Roman" w:hAnsi="Times New Roman" w:cs="Times New Roman"/>
          <w:b/>
          <w:sz w:val="28"/>
          <w:szCs w:val="28"/>
          <w:lang w:eastAsia="ar-SA"/>
        </w:rPr>
        <w:t>Р</w:t>
      </w:r>
      <w:proofErr w:type="gramEnd"/>
      <w:r w:rsidRPr="00885692">
        <w:rPr>
          <w:rFonts w:ascii="Times New Roman" w:eastAsia="Times New Roman" w:hAnsi="Times New Roman" w:cs="Times New Roman"/>
          <w:b/>
          <w:sz w:val="28"/>
          <w:szCs w:val="28"/>
          <w:lang w:eastAsia="ar-SA"/>
        </w:rPr>
        <w:t xml:space="preserve"> Е Ш Е Н И Е</w:t>
      </w:r>
    </w:p>
    <w:p w:rsidR="00885692" w:rsidRPr="00885692" w:rsidRDefault="00885692" w:rsidP="008C2E85">
      <w:pPr>
        <w:suppressAutoHyphens/>
        <w:spacing w:after="0" w:line="240" w:lineRule="auto"/>
        <w:jc w:val="center"/>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26-ой сессии</w:t>
      </w:r>
    </w:p>
    <w:p w:rsidR="00885692" w:rsidRPr="00885692" w:rsidRDefault="00885692" w:rsidP="00885692">
      <w:pPr>
        <w:suppressAutoHyphens/>
        <w:spacing w:after="0" w:line="240" w:lineRule="auto"/>
        <w:ind w:left="2832"/>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 </w:t>
      </w:r>
      <w:r w:rsidR="008C2E85">
        <w:rPr>
          <w:rFonts w:ascii="Times New Roman" w:eastAsia="Times New Roman" w:hAnsi="Times New Roman" w:cs="Times New Roman"/>
          <w:sz w:val="28"/>
          <w:szCs w:val="28"/>
          <w:lang w:eastAsia="ar-SA"/>
        </w:rPr>
        <w:t xml:space="preserve"> </w:t>
      </w:r>
    </w:p>
    <w:p w:rsidR="00885692" w:rsidRPr="00885692" w:rsidRDefault="00885692" w:rsidP="008C2E85">
      <w:pPr>
        <w:tabs>
          <w:tab w:val="center" w:pos="4960"/>
          <w:tab w:val="left" w:pos="8160"/>
        </w:tabs>
        <w:suppressAutoHyphens/>
        <w:spacing w:after="0" w:line="240" w:lineRule="auto"/>
        <w:jc w:val="center"/>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09.08.2018 г.              </w:t>
      </w:r>
      <w:r w:rsidR="008C2E85">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sz w:val="28"/>
          <w:szCs w:val="28"/>
          <w:lang w:eastAsia="ar-SA"/>
        </w:rPr>
        <w:t xml:space="preserve">   </w:t>
      </w:r>
      <w:r w:rsidR="008C2E85">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sz w:val="28"/>
          <w:szCs w:val="28"/>
          <w:lang w:eastAsia="ar-SA"/>
        </w:rPr>
        <w:t xml:space="preserve">    с. Раздольное      </w:t>
      </w:r>
      <w:r w:rsidR="008C2E85">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sz w:val="28"/>
          <w:szCs w:val="28"/>
          <w:lang w:eastAsia="ar-SA"/>
        </w:rPr>
        <w:t xml:space="preserve">  </w:t>
      </w:r>
      <w:r w:rsidR="008C2E85">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sz w:val="28"/>
          <w:szCs w:val="28"/>
          <w:lang w:eastAsia="ar-SA"/>
        </w:rPr>
        <w:t xml:space="preserve">                                 №1</w:t>
      </w:r>
    </w:p>
    <w:p w:rsidR="00885692" w:rsidRPr="00885692" w:rsidRDefault="00885692" w:rsidP="00885692">
      <w:pPr>
        <w:tabs>
          <w:tab w:val="center" w:pos="4960"/>
          <w:tab w:val="left" w:pos="8160"/>
        </w:tabs>
        <w:suppressAutoHyphens/>
        <w:spacing w:after="0" w:line="240" w:lineRule="auto"/>
        <w:rPr>
          <w:rFonts w:ascii="Times New Roman" w:eastAsia="Times New Roman" w:hAnsi="Times New Roman" w:cs="Times New Roman"/>
          <w:sz w:val="28"/>
          <w:szCs w:val="28"/>
          <w:lang w:eastAsia="ar-SA"/>
        </w:rPr>
      </w:pPr>
    </w:p>
    <w:p w:rsidR="00885692" w:rsidRPr="00885692" w:rsidRDefault="00885692" w:rsidP="00885692">
      <w:pPr>
        <w:tabs>
          <w:tab w:val="left" w:pos="2940"/>
        </w:tabs>
        <w:suppressAutoHyphens/>
        <w:spacing w:after="0" w:line="240" w:lineRule="auto"/>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ab/>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«О внесении изменений в Решение № 1</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20-й Сессии Совета депутатов Раздольненского</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Сельсовета от 22.12.2017г «О бюджете</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 Раздольненского сельсовета на 2018 год и </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плановый период 2019 и 2020 годов»</w:t>
      </w:r>
    </w:p>
    <w:p w:rsidR="00885692" w:rsidRPr="00885692" w:rsidRDefault="00885692" w:rsidP="00885692">
      <w:pPr>
        <w:suppressAutoHyphens/>
        <w:spacing w:after="0" w:line="240" w:lineRule="auto"/>
        <w:rPr>
          <w:rFonts w:ascii="Times New Roman" w:eastAsia="Times New Roman" w:hAnsi="Times New Roman" w:cs="Times New Roman"/>
          <w:sz w:val="28"/>
          <w:szCs w:val="28"/>
          <w:lang w:eastAsia="ar-SA"/>
        </w:rPr>
      </w:pPr>
    </w:p>
    <w:p w:rsidR="00885692" w:rsidRPr="00885692" w:rsidRDefault="00885692" w:rsidP="00885692">
      <w:pPr>
        <w:suppressAutoHyphens/>
        <w:spacing w:after="0" w:line="240" w:lineRule="auto"/>
        <w:ind w:firstLine="708"/>
        <w:jc w:val="both"/>
        <w:rPr>
          <w:rFonts w:ascii="Times New Roman" w:eastAsia="Times New Roman" w:hAnsi="Times New Roman" w:cs="Times New Roman"/>
          <w:sz w:val="28"/>
          <w:szCs w:val="28"/>
          <w:lang w:eastAsia="ar-SA"/>
        </w:rPr>
      </w:pPr>
      <w:proofErr w:type="gramStart"/>
      <w:r w:rsidRPr="00885692">
        <w:rPr>
          <w:rFonts w:ascii="Times New Roman" w:eastAsia="Times New Roman" w:hAnsi="Times New Roman" w:cs="Times New Roman"/>
          <w:sz w:val="28"/>
          <w:szCs w:val="28"/>
          <w:lang w:eastAsia="ar-SA"/>
        </w:rPr>
        <w:t xml:space="preserve">В соответствии с Бюджетным кодексом Российской Федерации, Федеральным законом от 16.10.2003г. №131 –ФЗ «Об общих принципах организации местного самоуправления в Российской Федерации», Постановлением администрации Раздольненского сельсовета № 161 от 09.11.2015г. «Об утверждении основных положений бюджетной и налоговой политики Раздольненского сельсовета на 2018 год и плановый период 2019 и 2020 годов» Совет депутатов Раздольненского сельсовета </w:t>
      </w:r>
      <w:proofErr w:type="gramEnd"/>
    </w:p>
    <w:p w:rsidR="00885692" w:rsidRPr="00885692" w:rsidRDefault="00885692" w:rsidP="00885692">
      <w:pPr>
        <w:suppressAutoHyphens/>
        <w:spacing w:after="0" w:line="240" w:lineRule="auto"/>
        <w:ind w:firstLine="708"/>
        <w:jc w:val="both"/>
        <w:rPr>
          <w:rFonts w:ascii="Times New Roman" w:eastAsia="Times New Roman" w:hAnsi="Times New Roman" w:cs="Times New Roman"/>
          <w:sz w:val="28"/>
          <w:szCs w:val="28"/>
          <w:lang w:eastAsia="ar-SA"/>
        </w:rPr>
      </w:pPr>
    </w:p>
    <w:p w:rsidR="00885692" w:rsidRPr="00885692" w:rsidRDefault="00885692" w:rsidP="00885692">
      <w:pPr>
        <w:suppressAutoHyphens/>
        <w:spacing w:after="0" w:line="240" w:lineRule="auto"/>
        <w:ind w:firstLine="708"/>
        <w:jc w:val="center"/>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РЕШИЛ:</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1. </w:t>
      </w:r>
      <w:r w:rsidRPr="00885692">
        <w:rPr>
          <w:rFonts w:ascii="Times New Roman" w:eastAsia="Times New Roman" w:hAnsi="Times New Roman" w:cs="Times New Roman"/>
          <w:sz w:val="28"/>
          <w:szCs w:val="28"/>
          <w:lang w:eastAsia="ar-SA"/>
        </w:rPr>
        <w:t>Утвердить основные характеристики бюджета администрации Раздольненского сельсовета Новосибирского района Новосибирской области на 2018 год:</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1. Прогнозируемый общий объем доходов бюджета на 2018год в сумме </w:t>
      </w:r>
      <w:proofErr w:type="gramStart"/>
      <w:r w:rsidRPr="00885692">
        <w:rPr>
          <w:rFonts w:ascii="Times New Roman" w:eastAsia="Times New Roman" w:hAnsi="Times New Roman" w:cs="Times New Roman"/>
          <w:b/>
          <w:sz w:val="28"/>
          <w:szCs w:val="28"/>
          <w:lang w:eastAsia="ar-SA"/>
        </w:rPr>
        <w:t xml:space="preserve">28 207 292,22 </w:t>
      </w:r>
      <w:r w:rsidRPr="00885692">
        <w:rPr>
          <w:rFonts w:ascii="Times New Roman" w:eastAsia="Times New Roman" w:hAnsi="Times New Roman" w:cs="Times New Roman"/>
          <w:sz w:val="28"/>
          <w:szCs w:val="28"/>
          <w:lang w:eastAsia="ar-SA"/>
        </w:rPr>
        <w:t xml:space="preserve">рублей, исходя из прогнозируемого объема собственных доходов (без учета безвозмездных поступлений от других бюджетов системы Российской Федерации) в сумме </w:t>
      </w:r>
      <w:r w:rsidRPr="00885692">
        <w:rPr>
          <w:rFonts w:ascii="Times New Roman" w:eastAsia="Times New Roman" w:hAnsi="Times New Roman" w:cs="Times New Roman"/>
          <w:b/>
          <w:sz w:val="28"/>
          <w:szCs w:val="28"/>
          <w:lang w:eastAsia="ar-SA"/>
        </w:rPr>
        <w:t xml:space="preserve">13 586 912,22 </w:t>
      </w:r>
      <w:r w:rsidRPr="00885692">
        <w:rPr>
          <w:rFonts w:ascii="Times New Roman" w:eastAsia="Times New Roman" w:hAnsi="Times New Roman" w:cs="Times New Roman"/>
          <w:sz w:val="28"/>
          <w:szCs w:val="28"/>
          <w:lang w:eastAsia="ar-SA"/>
        </w:rPr>
        <w:t xml:space="preserve">рублей, безвозмездных поступлений от других бюджетов бюджетной системы РФ в сумме </w:t>
      </w:r>
      <w:r w:rsidRPr="00885692">
        <w:rPr>
          <w:rFonts w:ascii="Times New Roman" w:eastAsia="Times New Roman" w:hAnsi="Times New Roman" w:cs="Times New Roman"/>
          <w:b/>
          <w:sz w:val="28"/>
          <w:szCs w:val="28"/>
          <w:lang w:eastAsia="ar-SA"/>
        </w:rPr>
        <w:t xml:space="preserve">14 620 380,00 </w:t>
      </w:r>
      <w:r w:rsidRPr="00885692">
        <w:rPr>
          <w:rFonts w:ascii="Times New Roman" w:eastAsia="Times New Roman" w:hAnsi="Times New Roman" w:cs="Times New Roman"/>
          <w:sz w:val="28"/>
          <w:szCs w:val="28"/>
          <w:lang w:eastAsia="ar-SA"/>
        </w:rPr>
        <w:t xml:space="preserve">рублей, в том числе дотации на выравнивание уровня бюджетной обеспеченности </w:t>
      </w:r>
      <w:r w:rsidRPr="00885692">
        <w:rPr>
          <w:rFonts w:ascii="Times New Roman" w:eastAsia="Times New Roman" w:hAnsi="Times New Roman" w:cs="Times New Roman"/>
          <w:b/>
          <w:sz w:val="28"/>
          <w:szCs w:val="28"/>
          <w:lang w:eastAsia="ar-SA"/>
        </w:rPr>
        <w:t xml:space="preserve">6 920 100,00 </w:t>
      </w:r>
      <w:r w:rsidRPr="00885692">
        <w:rPr>
          <w:rFonts w:ascii="Times New Roman" w:eastAsia="Times New Roman" w:hAnsi="Times New Roman" w:cs="Times New Roman"/>
          <w:sz w:val="28"/>
          <w:szCs w:val="28"/>
          <w:lang w:eastAsia="ar-SA"/>
        </w:rPr>
        <w:t>рублей, субвенции от других бюджетов бюджетной системы Российской</w:t>
      </w:r>
      <w:proofErr w:type="gramEnd"/>
      <w:r w:rsidRPr="00885692">
        <w:rPr>
          <w:rFonts w:ascii="Times New Roman" w:eastAsia="Times New Roman" w:hAnsi="Times New Roman" w:cs="Times New Roman"/>
          <w:sz w:val="28"/>
          <w:szCs w:val="28"/>
          <w:lang w:eastAsia="ar-SA"/>
        </w:rPr>
        <w:t xml:space="preserve"> Федерации, зачисляемые в бюджеты поселений в сумме </w:t>
      </w:r>
      <w:r w:rsidRPr="00885692">
        <w:rPr>
          <w:rFonts w:ascii="Times New Roman" w:eastAsia="Times New Roman" w:hAnsi="Times New Roman" w:cs="Times New Roman"/>
          <w:b/>
          <w:sz w:val="28"/>
          <w:szCs w:val="28"/>
          <w:lang w:eastAsia="ar-SA"/>
        </w:rPr>
        <w:t xml:space="preserve">219 300 </w:t>
      </w:r>
      <w:r w:rsidRPr="00885692">
        <w:rPr>
          <w:rFonts w:ascii="Times New Roman" w:eastAsia="Times New Roman" w:hAnsi="Times New Roman" w:cs="Times New Roman"/>
          <w:sz w:val="28"/>
          <w:szCs w:val="28"/>
          <w:lang w:eastAsia="ar-SA"/>
        </w:rPr>
        <w:t xml:space="preserve">рублей, субвенции бюджетам поселений на выполнение передаваемых полномочий субъектов Российской Федерации </w:t>
      </w:r>
      <w:r w:rsidRPr="00885692">
        <w:rPr>
          <w:rFonts w:ascii="Times New Roman" w:eastAsia="Times New Roman" w:hAnsi="Times New Roman" w:cs="Times New Roman"/>
          <w:b/>
          <w:sz w:val="28"/>
          <w:szCs w:val="28"/>
          <w:lang w:eastAsia="ar-SA"/>
        </w:rPr>
        <w:t>100</w:t>
      </w:r>
      <w:r w:rsidRPr="00885692">
        <w:rPr>
          <w:rFonts w:ascii="Times New Roman" w:eastAsia="Times New Roman" w:hAnsi="Times New Roman" w:cs="Times New Roman"/>
          <w:sz w:val="28"/>
          <w:szCs w:val="28"/>
          <w:lang w:eastAsia="ar-SA"/>
        </w:rPr>
        <w:t xml:space="preserve"> рублей, субсидии на реализацию государственных программ Новосибирской области – </w:t>
      </w:r>
      <w:r w:rsidRPr="00885692">
        <w:rPr>
          <w:rFonts w:ascii="Times New Roman" w:eastAsia="Times New Roman" w:hAnsi="Times New Roman" w:cs="Times New Roman"/>
          <w:b/>
          <w:sz w:val="28"/>
          <w:szCs w:val="28"/>
          <w:lang w:eastAsia="ar-SA"/>
        </w:rPr>
        <w:t>3 523 940, 00</w:t>
      </w:r>
      <w:r w:rsidRPr="00885692">
        <w:rPr>
          <w:rFonts w:ascii="Times New Roman" w:eastAsia="Times New Roman" w:hAnsi="Times New Roman" w:cs="Times New Roman"/>
          <w:sz w:val="28"/>
          <w:szCs w:val="28"/>
          <w:lang w:eastAsia="ar-SA"/>
        </w:rPr>
        <w:t xml:space="preserve"> рублей, иные межбюджетные трансферты </w:t>
      </w:r>
      <w:r w:rsidRPr="00885692">
        <w:rPr>
          <w:rFonts w:ascii="Times New Roman" w:eastAsia="Times New Roman" w:hAnsi="Times New Roman" w:cs="Times New Roman"/>
          <w:b/>
          <w:sz w:val="28"/>
          <w:szCs w:val="28"/>
          <w:lang w:eastAsia="ar-SA"/>
        </w:rPr>
        <w:t>3 956 940,00 (Приложение № 1).</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2.</w:t>
      </w:r>
      <w:r w:rsidRPr="00885692">
        <w:rPr>
          <w:rFonts w:ascii="Times New Roman" w:eastAsia="Times New Roman" w:hAnsi="Times New Roman" w:cs="Times New Roman"/>
          <w:sz w:val="28"/>
          <w:szCs w:val="28"/>
          <w:lang w:eastAsia="ar-SA"/>
        </w:rPr>
        <w:t xml:space="preserve"> Общий объем расходов бюджета на 2018 год в сумме </w:t>
      </w:r>
      <w:r w:rsidRPr="00885692">
        <w:rPr>
          <w:rFonts w:ascii="Times New Roman" w:eastAsia="Times New Roman" w:hAnsi="Times New Roman" w:cs="Times New Roman"/>
          <w:b/>
          <w:sz w:val="28"/>
          <w:szCs w:val="28"/>
          <w:lang w:eastAsia="ar-SA"/>
        </w:rPr>
        <w:t xml:space="preserve">28 207 292,22 </w:t>
      </w:r>
      <w:r w:rsidRPr="00885692">
        <w:rPr>
          <w:rFonts w:ascii="Times New Roman" w:eastAsia="Times New Roman" w:hAnsi="Times New Roman" w:cs="Times New Roman"/>
          <w:sz w:val="28"/>
          <w:szCs w:val="28"/>
          <w:lang w:eastAsia="ar-SA"/>
        </w:rPr>
        <w:t>рублей (Приложение № 2).</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 xml:space="preserve">     </w:t>
      </w:r>
      <w:r w:rsidRPr="00885692">
        <w:rPr>
          <w:rFonts w:ascii="Times New Roman" w:eastAsia="Times New Roman" w:hAnsi="Times New Roman" w:cs="Times New Roman"/>
          <w:b/>
          <w:sz w:val="28"/>
          <w:szCs w:val="28"/>
          <w:lang w:eastAsia="ar-SA"/>
        </w:rPr>
        <w:t>3.</w:t>
      </w:r>
      <w:r w:rsidRPr="00885692">
        <w:rPr>
          <w:rFonts w:ascii="Times New Roman" w:eastAsia="Times New Roman" w:hAnsi="Times New Roman" w:cs="Times New Roman"/>
          <w:sz w:val="28"/>
          <w:szCs w:val="28"/>
          <w:lang w:eastAsia="ar-SA"/>
        </w:rPr>
        <w:t xml:space="preserve"> Источники финансирования дефицита бюджета Раздольненского сельсовета на 2018 год (Приложение № 3).</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lastRenderedPageBreak/>
        <w:t xml:space="preserve">     </w:t>
      </w:r>
      <w:r w:rsidRPr="00885692">
        <w:rPr>
          <w:rFonts w:ascii="Times New Roman" w:eastAsia="Times New Roman" w:hAnsi="Times New Roman" w:cs="Times New Roman"/>
          <w:b/>
          <w:sz w:val="28"/>
          <w:szCs w:val="28"/>
          <w:lang w:eastAsia="ar-SA"/>
        </w:rPr>
        <w:t>4.</w:t>
      </w:r>
      <w:r w:rsidRPr="00885692">
        <w:rPr>
          <w:rFonts w:ascii="Times New Roman" w:eastAsia="Times New Roman" w:hAnsi="Times New Roman" w:cs="Times New Roman"/>
          <w:sz w:val="28"/>
          <w:szCs w:val="28"/>
          <w:lang w:eastAsia="ar-SA"/>
        </w:rPr>
        <w:t xml:space="preserve"> Программу муниципальных внутренних заимствований Раздольненского сельсовета на 2018 год (Приложение № 4).</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5.</w:t>
      </w:r>
      <w:r w:rsidRPr="00885692">
        <w:rPr>
          <w:rFonts w:ascii="Times New Roman" w:eastAsia="Times New Roman" w:hAnsi="Times New Roman" w:cs="Times New Roman"/>
          <w:color w:val="000000"/>
          <w:sz w:val="28"/>
          <w:szCs w:val="28"/>
          <w:lang w:eastAsia="ar-SA"/>
        </w:rPr>
        <w:t xml:space="preserve"> </w:t>
      </w:r>
      <w:r w:rsidRPr="00885692">
        <w:rPr>
          <w:rFonts w:ascii="Times New Roman" w:eastAsia="Times New Roman" w:hAnsi="Times New Roman" w:cs="Times New Roman"/>
          <w:sz w:val="28"/>
          <w:szCs w:val="28"/>
          <w:lang w:eastAsia="ar-SA"/>
        </w:rPr>
        <w:t>Направить решение главе администрации Раздольненского сельсовета для подписания и опубликования.</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6</w:t>
      </w:r>
      <w:r w:rsidRPr="00885692">
        <w:rPr>
          <w:rFonts w:ascii="Times New Roman" w:eastAsia="Times New Roman" w:hAnsi="Times New Roman" w:cs="Times New Roman"/>
          <w:sz w:val="28"/>
          <w:szCs w:val="28"/>
          <w:lang w:eastAsia="ar-SA"/>
        </w:rPr>
        <w:t>. Решение опубликовать в газете «</w:t>
      </w:r>
      <w:proofErr w:type="gramStart"/>
      <w:r w:rsidRPr="00885692">
        <w:rPr>
          <w:rFonts w:ascii="Times New Roman" w:eastAsia="Times New Roman" w:hAnsi="Times New Roman" w:cs="Times New Roman"/>
          <w:sz w:val="28"/>
          <w:szCs w:val="28"/>
          <w:lang w:eastAsia="ar-SA"/>
        </w:rPr>
        <w:t>Приобская</w:t>
      </w:r>
      <w:proofErr w:type="gramEnd"/>
      <w:r w:rsidRPr="00885692">
        <w:rPr>
          <w:rFonts w:ascii="Times New Roman" w:eastAsia="Times New Roman" w:hAnsi="Times New Roman" w:cs="Times New Roman"/>
          <w:sz w:val="28"/>
          <w:szCs w:val="28"/>
          <w:lang w:eastAsia="ar-SA"/>
        </w:rPr>
        <w:t xml:space="preserve"> правда». </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7</w:t>
      </w:r>
      <w:r w:rsidRPr="00885692">
        <w:rPr>
          <w:rFonts w:ascii="Times New Roman" w:eastAsia="Times New Roman" w:hAnsi="Times New Roman" w:cs="Times New Roman"/>
          <w:sz w:val="28"/>
          <w:szCs w:val="28"/>
          <w:lang w:eastAsia="ar-SA"/>
        </w:rPr>
        <w:t xml:space="preserve">. </w:t>
      </w:r>
      <w:proofErr w:type="gramStart"/>
      <w:r w:rsidRPr="00885692">
        <w:rPr>
          <w:rFonts w:ascii="Times New Roman" w:eastAsia="Times New Roman" w:hAnsi="Times New Roman" w:cs="Times New Roman"/>
          <w:sz w:val="28"/>
          <w:szCs w:val="28"/>
          <w:lang w:eastAsia="ar-SA"/>
        </w:rPr>
        <w:t>Контроль за</w:t>
      </w:r>
      <w:proofErr w:type="gramEnd"/>
      <w:r w:rsidRPr="00885692">
        <w:rPr>
          <w:rFonts w:ascii="Times New Roman" w:eastAsia="Times New Roman" w:hAnsi="Times New Roman" w:cs="Times New Roman"/>
          <w:sz w:val="28"/>
          <w:szCs w:val="28"/>
          <w:lang w:eastAsia="ar-SA"/>
        </w:rPr>
        <w:t xml:space="preserve"> исполнением данного решения возложить на постоянную комиссию Совета депутатов по бюджету и работе с ЖКХ.</w:t>
      </w:r>
    </w:p>
    <w:p w:rsidR="00885692" w:rsidRPr="00885692" w:rsidRDefault="00885692" w:rsidP="00885692">
      <w:pPr>
        <w:tabs>
          <w:tab w:val="left" w:pos="567"/>
        </w:tabs>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b/>
          <w:sz w:val="28"/>
          <w:szCs w:val="28"/>
          <w:lang w:eastAsia="ar-SA"/>
        </w:rPr>
        <w:t xml:space="preserve">     8</w:t>
      </w:r>
      <w:r w:rsidRPr="00885692">
        <w:rPr>
          <w:rFonts w:ascii="Times New Roman" w:eastAsia="Times New Roman" w:hAnsi="Times New Roman" w:cs="Times New Roman"/>
          <w:sz w:val="28"/>
          <w:szCs w:val="28"/>
          <w:lang w:eastAsia="ar-SA"/>
        </w:rPr>
        <w:t>. Решение вступает в силу с момента опубликования.</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И.о. главы</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Раздольненского сельсовета                                                                Г.И. Иванов</w:t>
      </w: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p>
    <w:p w:rsidR="00885692" w:rsidRP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Председатель</w:t>
      </w:r>
    </w:p>
    <w:p w:rsidR="00885692" w:rsidRDefault="00885692" w:rsidP="00885692">
      <w:pPr>
        <w:suppressAutoHyphens/>
        <w:spacing w:after="0" w:line="240" w:lineRule="auto"/>
        <w:jc w:val="both"/>
        <w:rPr>
          <w:rFonts w:ascii="Times New Roman" w:eastAsia="Times New Roman" w:hAnsi="Times New Roman" w:cs="Times New Roman"/>
          <w:sz w:val="28"/>
          <w:szCs w:val="28"/>
          <w:lang w:eastAsia="ar-SA"/>
        </w:rPr>
      </w:pPr>
      <w:r w:rsidRPr="00885692">
        <w:rPr>
          <w:rFonts w:ascii="Times New Roman" w:eastAsia="Times New Roman" w:hAnsi="Times New Roman" w:cs="Times New Roman"/>
          <w:sz w:val="28"/>
          <w:szCs w:val="28"/>
          <w:lang w:eastAsia="ar-SA"/>
        </w:rPr>
        <w:t>Совета депутатов                                                                     Л.П. Бруякина</w:t>
      </w:r>
    </w:p>
    <w:p w:rsidR="008C2E85" w:rsidRPr="00885692" w:rsidRDefault="008C2E85" w:rsidP="008C2E85">
      <w:pPr>
        <w:pageBreakBefore/>
        <w:suppressAutoHyphens/>
        <w:spacing w:after="0" w:line="240" w:lineRule="auto"/>
        <w:jc w:val="both"/>
        <w:rPr>
          <w:rFonts w:ascii="Times New Roman" w:eastAsia="Times New Roman" w:hAnsi="Times New Roman" w:cs="Times New Roman"/>
          <w:sz w:val="28"/>
          <w:szCs w:val="28"/>
          <w:lang w:eastAsia="ar-SA"/>
        </w:rPr>
      </w:pPr>
    </w:p>
    <w:tbl>
      <w:tblPr>
        <w:tblW w:w="9480" w:type="dxa"/>
        <w:tblInd w:w="93" w:type="dxa"/>
        <w:tblLook w:val="04A0" w:firstRow="1" w:lastRow="0" w:firstColumn="1" w:lastColumn="0" w:noHBand="0" w:noVBand="1"/>
      </w:tblPr>
      <w:tblGrid>
        <w:gridCol w:w="2320"/>
        <w:gridCol w:w="5500"/>
        <w:gridCol w:w="1660"/>
      </w:tblGrid>
      <w:tr w:rsidR="00885692" w:rsidRPr="00885692" w:rsidTr="00885692">
        <w:trPr>
          <w:trHeight w:val="61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20"/>
                <w:szCs w:val="20"/>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20"/>
                <w:szCs w:val="20"/>
                <w:lang w:eastAsia="ru-RU"/>
              </w:rPr>
            </w:pP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Times New Roman" w:eastAsia="Times New Roman" w:hAnsi="Times New Roman" w:cs="Times New Roman"/>
                <w:b/>
                <w:bCs/>
                <w:sz w:val="16"/>
                <w:szCs w:val="16"/>
                <w:lang w:eastAsia="ru-RU"/>
              </w:rPr>
            </w:pPr>
            <w:r w:rsidRPr="00885692">
              <w:rPr>
                <w:rFonts w:ascii="Times New Roman" w:eastAsia="Times New Roman" w:hAnsi="Times New Roman" w:cs="Times New Roman"/>
                <w:b/>
                <w:bCs/>
                <w:sz w:val="16"/>
                <w:szCs w:val="16"/>
                <w:lang w:eastAsia="ru-RU"/>
              </w:rPr>
              <w:t xml:space="preserve"> Приложение №1 </w:t>
            </w:r>
          </w:p>
        </w:tc>
      </w:tr>
      <w:tr w:rsidR="00885692" w:rsidRPr="00885692" w:rsidTr="00885692">
        <w:trPr>
          <w:trHeight w:val="112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20"/>
                <w:szCs w:val="20"/>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20"/>
                <w:szCs w:val="20"/>
                <w:lang w:eastAsia="ru-RU"/>
              </w:rPr>
            </w:pPr>
          </w:p>
        </w:tc>
        <w:tc>
          <w:tcPr>
            <w:tcW w:w="1660" w:type="dxa"/>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Times New Roman" w:eastAsia="Times New Roman" w:hAnsi="Times New Roman" w:cs="Times New Roman"/>
                <w:sz w:val="20"/>
                <w:szCs w:val="20"/>
                <w:lang w:eastAsia="ru-RU"/>
              </w:rPr>
            </w:pPr>
            <w:r w:rsidRPr="00885692">
              <w:rPr>
                <w:rFonts w:ascii="Times New Roman" w:eastAsia="Times New Roman" w:hAnsi="Times New Roman" w:cs="Times New Roman"/>
                <w:sz w:val="20"/>
                <w:szCs w:val="20"/>
                <w:lang w:eastAsia="ru-RU"/>
              </w:rPr>
              <w:t>к решению № 1                                   26-й сессии Совета депутатов         от 09.08.2018г</w:t>
            </w:r>
          </w:p>
        </w:tc>
      </w:tr>
      <w:tr w:rsidR="00885692" w:rsidRPr="00885692" w:rsidTr="00885692">
        <w:trPr>
          <w:trHeight w:val="30"/>
        </w:trPr>
        <w:tc>
          <w:tcPr>
            <w:tcW w:w="9480" w:type="dxa"/>
            <w:gridSpan w:val="3"/>
            <w:tcBorders>
              <w:top w:val="nil"/>
              <w:left w:val="nil"/>
              <w:bottom w:val="nil"/>
              <w:right w:val="nil"/>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p>
        </w:tc>
      </w:tr>
      <w:tr w:rsidR="00885692" w:rsidRPr="00885692" w:rsidTr="00885692">
        <w:trPr>
          <w:trHeight w:val="510"/>
        </w:trPr>
        <w:tc>
          <w:tcPr>
            <w:tcW w:w="9480" w:type="dxa"/>
            <w:gridSpan w:val="3"/>
            <w:tcBorders>
              <w:top w:val="nil"/>
              <w:left w:val="nil"/>
              <w:bottom w:val="single" w:sz="4" w:space="0" w:color="auto"/>
              <w:right w:val="nil"/>
            </w:tcBorders>
            <w:shd w:val="clear" w:color="auto" w:fill="auto"/>
            <w:vAlign w:val="bottom"/>
            <w:hideMark/>
          </w:tcPr>
          <w:p w:rsidR="00885692" w:rsidRPr="00885692" w:rsidRDefault="00885692" w:rsidP="00885692">
            <w:pPr>
              <w:spacing w:after="0" w:line="240" w:lineRule="auto"/>
              <w:jc w:val="right"/>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 Доходы бюджета муниципального образования Раздольненского сельсовета на 2018г, руб.</w:t>
            </w:r>
          </w:p>
        </w:tc>
      </w:tr>
      <w:tr w:rsidR="00885692" w:rsidRPr="00885692" w:rsidTr="00885692">
        <w:trPr>
          <w:trHeight w:val="31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Код</w:t>
            </w:r>
          </w:p>
        </w:tc>
        <w:tc>
          <w:tcPr>
            <w:tcW w:w="550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Наименование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Всего </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000 1 01 00000 00 0000 000</w:t>
            </w:r>
          </w:p>
        </w:tc>
        <w:tc>
          <w:tcPr>
            <w:tcW w:w="550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Налоги на прибыль, доходы</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3 455 000,00</w:t>
            </w:r>
          </w:p>
        </w:tc>
      </w:tr>
      <w:tr w:rsidR="00885692" w:rsidRPr="00885692" w:rsidTr="00885692">
        <w:trPr>
          <w:trHeight w:val="90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182 1 01 02010 01 0000 110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3 375 000,00</w:t>
            </w:r>
          </w:p>
        </w:tc>
      </w:tr>
      <w:tr w:rsidR="00885692" w:rsidRPr="00885692" w:rsidTr="00885692">
        <w:trPr>
          <w:trHeight w:val="136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182 1 01 02020 01 0000 110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70 000,00</w:t>
            </w:r>
          </w:p>
        </w:tc>
      </w:tr>
      <w:tr w:rsidR="00885692" w:rsidRPr="00885692" w:rsidTr="00885692">
        <w:trPr>
          <w:trHeight w:val="73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182 1 01 02030 01 0000 110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10 000,00</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000 1 03 00000 00 0000 000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Налоги на товары (работы, услуги), реализуемые на территории Российской Федерации</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920 243,14</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100 1 03 0223001 0000 110</w:t>
            </w:r>
          </w:p>
        </w:tc>
        <w:tc>
          <w:tcPr>
            <w:tcW w:w="5500" w:type="dxa"/>
            <w:tcBorders>
              <w:top w:val="nil"/>
              <w:left w:val="nil"/>
              <w:bottom w:val="single" w:sz="4" w:space="0" w:color="auto"/>
              <w:right w:val="single" w:sz="4" w:space="0" w:color="auto"/>
            </w:tcBorders>
            <w:shd w:val="clear" w:color="auto" w:fill="auto"/>
            <w:vAlign w:val="center"/>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уплаты акцизов на дизельное топливо</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343 262,91</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100 1 03 0224001 0000 110</w:t>
            </w:r>
          </w:p>
        </w:tc>
        <w:tc>
          <w:tcPr>
            <w:tcW w:w="5500" w:type="dxa"/>
            <w:tcBorders>
              <w:top w:val="nil"/>
              <w:left w:val="nil"/>
              <w:bottom w:val="single" w:sz="4" w:space="0" w:color="auto"/>
              <w:right w:val="single" w:sz="4" w:space="0" w:color="auto"/>
            </w:tcBorders>
            <w:shd w:val="clear" w:color="auto" w:fill="auto"/>
            <w:vAlign w:val="center"/>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уплаты акцизов на моторные масла для дизельных и (или) карбюраторных (инжекторных) двигателей</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2 634,43</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100 1 03 0225001 0000 110</w:t>
            </w:r>
          </w:p>
        </w:tc>
        <w:tc>
          <w:tcPr>
            <w:tcW w:w="5500" w:type="dxa"/>
            <w:tcBorders>
              <w:top w:val="nil"/>
              <w:left w:val="nil"/>
              <w:bottom w:val="single" w:sz="4" w:space="0" w:color="auto"/>
              <w:right w:val="single" w:sz="4" w:space="0" w:color="auto"/>
            </w:tcBorders>
            <w:shd w:val="clear" w:color="auto" w:fill="auto"/>
            <w:vAlign w:val="center"/>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уплаты акцизов на автомобильный бензин</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627 428,69</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100 1 03 0226001 0000 110</w:t>
            </w:r>
          </w:p>
        </w:tc>
        <w:tc>
          <w:tcPr>
            <w:tcW w:w="5500" w:type="dxa"/>
            <w:tcBorders>
              <w:top w:val="nil"/>
              <w:left w:val="nil"/>
              <w:bottom w:val="single" w:sz="4" w:space="0" w:color="auto"/>
              <w:right w:val="single" w:sz="4" w:space="0" w:color="auto"/>
            </w:tcBorders>
            <w:shd w:val="clear" w:color="auto" w:fill="auto"/>
            <w:vAlign w:val="center"/>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уплаты акцизов на прямогонный бензин</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-53 082,89</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000 1 05 00000 00 0000 000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Налоги на совокупный доход </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70 000,00</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182 1 05 03000 01 0000 110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Единый сельскохозяйственный налог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70 000,00</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000 1 06 00000 00 0000 000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Налоги на имущество</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4 900 000,00</w:t>
            </w:r>
          </w:p>
        </w:tc>
      </w:tr>
      <w:tr w:rsidR="00885692" w:rsidRPr="00885692" w:rsidTr="00885692">
        <w:trPr>
          <w:trHeight w:val="67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182 1 06 01030 10 0000 110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Налог на имущество физических лиц, взимаемый по ставкам, применяемым к объектам налогообложения, расположенным в границах поселений</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700 000,00</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182 1 06 06030 10 0000 110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Земельный налог</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4 200 000,00</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182 1 06 06033 10 0000 110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Земельный налог с организаций, обладающих земельным участком, расположенный в границах сельских поселений</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2 000 000,00</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182 1 06 06043 10 0000 110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Земельный налог с физических лиц, обладающих земельным участком, расположенным в границах поселений</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1 200 000,00</w:t>
            </w:r>
          </w:p>
        </w:tc>
      </w:tr>
      <w:tr w:rsidR="00885692" w:rsidRPr="00885692" w:rsidTr="00885692">
        <w:trPr>
          <w:trHeight w:val="765"/>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000 1 10 00000 00 0000 000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Доходы от использования имущества, находящегося в государственной и муниципальной собственности</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4 241 669,08</w:t>
            </w:r>
          </w:p>
        </w:tc>
      </w:tr>
      <w:tr w:rsidR="00885692" w:rsidRPr="00885692" w:rsidTr="00885692">
        <w:trPr>
          <w:trHeight w:val="106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555 1 11 09045 10 0000 120 </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Прочие поступления от использования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52 500,00</w:t>
            </w:r>
          </w:p>
        </w:tc>
      </w:tr>
      <w:tr w:rsidR="00885692" w:rsidRPr="00885692" w:rsidTr="00885692">
        <w:trPr>
          <w:trHeight w:val="114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555 1 14 02053 10 0000 410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Доходы от реализации иного имущества, находящегося в  собственности поселений (за исключением имущества муниципальных бюджетных и автономных учреждений, а так же имущества муниципальных унитарных предприятий, в том числе казенных), в части реализации основных средств  по указанному имуществу</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1 069 385,00</w:t>
            </w:r>
          </w:p>
        </w:tc>
      </w:tr>
      <w:tr w:rsidR="00885692" w:rsidRPr="00885692" w:rsidTr="00885692">
        <w:trPr>
          <w:trHeight w:val="76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lastRenderedPageBreak/>
              <w:t>555 1 14 06025 10 0000 430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3 119 784,08</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555 1 16 90050 10 0000 140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Прочие поступления от денежных взысканий (штрафов) и иных сумм в возмещение ущерба, зачисляемые в бюджеты поселений</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 </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000 1 00 00000 00 0000 000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Итого  доходов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13 586 912,22</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000 2 02 00000 00 0000 000</w:t>
            </w:r>
          </w:p>
        </w:tc>
        <w:tc>
          <w:tcPr>
            <w:tcW w:w="5500" w:type="dxa"/>
            <w:tcBorders>
              <w:top w:val="nil"/>
              <w:left w:val="nil"/>
              <w:bottom w:val="single" w:sz="4" w:space="0" w:color="auto"/>
              <w:right w:val="single" w:sz="4" w:space="0" w:color="auto"/>
            </w:tcBorders>
            <w:shd w:val="clear" w:color="000000" w:fill="FFFF00"/>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Безвозмездные поступления от других бюджетов бюджетной системы РФ </w:t>
            </w:r>
          </w:p>
        </w:tc>
        <w:tc>
          <w:tcPr>
            <w:tcW w:w="1660" w:type="dxa"/>
            <w:tcBorders>
              <w:top w:val="nil"/>
              <w:left w:val="nil"/>
              <w:bottom w:val="single" w:sz="4" w:space="0" w:color="auto"/>
              <w:right w:val="single" w:sz="4" w:space="0" w:color="auto"/>
            </w:tcBorders>
            <w:shd w:val="clear" w:color="000000" w:fill="FFFF00"/>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14 620 380,00</w:t>
            </w:r>
          </w:p>
        </w:tc>
      </w:tr>
      <w:tr w:rsidR="00885692" w:rsidRPr="00885692" w:rsidTr="00885692">
        <w:trPr>
          <w:trHeight w:val="2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в том числе:</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 </w:t>
            </w:r>
          </w:p>
        </w:tc>
      </w:tr>
      <w:tr w:rsidR="00885692" w:rsidRPr="00885692" w:rsidTr="00885692">
        <w:trPr>
          <w:trHeight w:val="630"/>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555 2 02 03015 10 0000 151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Субвенции бюджетам поселений на осуществление первичного воинского учета на территориях, где отсутствуют военные комиссариаты</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219 300,00</w:t>
            </w:r>
          </w:p>
        </w:tc>
      </w:tr>
      <w:tr w:rsidR="00885692" w:rsidRPr="00885692" w:rsidTr="00885692">
        <w:trPr>
          <w:trHeight w:val="570"/>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555 2 02 30024 10 0000 151</w:t>
            </w:r>
          </w:p>
        </w:tc>
        <w:tc>
          <w:tcPr>
            <w:tcW w:w="5500" w:type="dxa"/>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Субвенции бюджетам поселений на выполнение передаваемых полномочий субьектов Российской Федерации</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100,00</w:t>
            </w:r>
          </w:p>
        </w:tc>
      </w:tr>
      <w:tr w:rsidR="00885692" w:rsidRPr="00885692" w:rsidTr="00885692">
        <w:trPr>
          <w:trHeight w:val="825"/>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CYR" w:eastAsia="Times New Roman" w:hAnsi="Arial CYR" w:cs="Arial CYR"/>
                <w:sz w:val="16"/>
                <w:szCs w:val="16"/>
                <w:lang w:eastAsia="ru-RU"/>
              </w:rPr>
            </w:pPr>
            <w:r w:rsidRPr="00885692">
              <w:rPr>
                <w:rFonts w:ascii="Arial CYR" w:eastAsia="Times New Roman" w:hAnsi="Arial CYR" w:cs="Arial CYR"/>
                <w:sz w:val="16"/>
                <w:szCs w:val="16"/>
                <w:lang w:eastAsia="ru-RU"/>
              </w:rPr>
              <w:t>555 202 29999 10 0000 151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Субсидия на реализацию государственной программы Новосибирской области «Управление государственными финансами в Новосибирской области на 2014-2019 годы» </w:t>
            </w:r>
          </w:p>
        </w:tc>
        <w:tc>
          <w:tcPr>
            <w:tcW w:w="166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337 840,00</w:t>
            </w:r>
          </w:p>
        </w:tc>
      </w:tr>
      <w:tr w:rsidR="00885692" w:rsidRPr="00885692" w:rsidTr="00885692">
        <w:trPr>
          <w:trHeight w:val="825"/>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CYR" w:eastAsia="Times New Roman" w:hAnsi="Arial CYR" w:cs="Arial CYR"/>
                <w:sz w:val="16"/>
                <w:szCs w:val="16"/>
                <w:lang w:eastAsia="ru-RU"/>
              </w:rPr>
            </w:pPr>
            <w:r w:rsidRPr="00885692">
              <w:rPr>
                <w:rFonts w:ascii="Arial CYR" w:eastAsia="Times New Roman" w:hAnsi="Arial CYR" w:cs="Arial CYR"/>
                <w:sz w:val="16"/>
                <w:szCs w:val="16"/>
                <w:lang w:eastAsia="ru-RU"/>
              </w:rPr>
              <w:t>555 2 02 29999 10 0000 151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Подпрограмма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 годах"</w:t>
            </w:r>
          </w:p>
        </w:tc>
        <w:tc>
          <w:tcPr>
            <w:tcW w:w="166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2 586 100,00</w:t>
            </w:r>
          </w:p>
        </w:tc>
      </w:tr>
      <w:tr w:rsidR="00885692" w:rsidRPr="00885692" w:rsidTr="00885692">
        <w:trPr>
          <w:trHeight w:val="825"/>
        </w:trPr>
        <w:tc>
          <w:tcPr>
            <w:tcW w:w="2320" w:type="dxa"/>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CYR" w:eastAsia="Times New Roman" w:hAnsi="Arial CYR" w:cs="Arial CYR"/>
                <w:sz w:val="16"/>
                <w:szCs w:val="16"/>
                <w:lang w:eastAsia="ru-RU"/>
              </w:rPr>
            </w:pPr>
            <w:r w:rsidRPr="00885692">
              <w:rPr>
                <w:rFonts w:ascii="Arial CYR" w:eastAsia="Times New Roman" w:hAnsi="Arial CYR" w:cs="Arial CYR"/>
                <w:sz w:val="16"/>
                <w:szCs w:val="16"/>
                <w:lang w:eastAsia="ru-RU"/>
              </w:rPr>
              <w:t>555 2 02 20216 10 0000 151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Субсидия на реализацию мероприятий государственных программ Новосибирского района Новосибирской области</w:t>
            </w:r>
          </w:p>
        </w:tc>
        <w:tc>
          <w:tcPr>
            <w:tcW w:w="166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600 000,00</w:t>
            </w:r>
          </w:p>
        </w:tc>
      </w:tr>
      <w:tr w:rsidR="00885692" w:rsidRPr="00885692" w:rsidTr="00885692">
        <w:trPr>
          <w:trHeight w:val="825"/>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CYR" w:eastAsia="Times New Roman" w:hAnsi="Arial CYR" w:cs="Arial CYR"/>
                <w:sz w:val="16"/>
                <w:szCs w:val="16"/>
                <w:lang w:eastAsia="ru-RU"/>
              </w:rPr>
            </w:pPr>
            <w:r w:rsidRPr="00885692">
              <w:rPr>
                <w:rFonts w:ascii="Arial CYR" w:eastAsia="Times New Roman" w:hAnsi="Arial CYR" w:cs="Arial CYR"/>
                <w:sz w:val="16"/>
                <w:szCs w:val="16"/>
                <w:lang w:eastAsia="ru-RU"/>
              </w:rPr>
              <w:t>555 2 02 04999 10 0000 151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Иные межбюджетные трансферты  муниципальным образованиям поселений за счет средств муниципального района </w:t>
            </w:r>
            <w:proofErr w:type="gramStart"/>
            <w:r w:rsidRPr="00885692">
              <w:rPr>
                <w:rFonts w:ascii="Arial" w:eastAsia="Times New Roman" w:hAnsi="Arial" w:cs="Arial"/>
                <w:sz w:val="16"/>
                <w:szCs w:val="16"/>
                <w:lang w:eastAsia="ru-RU"/>
              </w:rPr>
              <w:t xml:space="preserve">( </w:t>
            </w:r>
            <w:proofErr w:type="gramEnd"/>
            <w:r w:rsidRPr="00885692">
              <w:rPr>
                <w:rFonts w:ascii="Arial" w:eastAsia="Times New Roman" w:hAnsi="Arial" w:cs="Arial"/>
                <w:sz w:val="16"/>
                <w:szCs w:val="16"/>
                <w:lang w:eastAsia="ru-RU"/>
              </w:rPr>
              <w:t>выпадающие доходы) на 2018 год</w:t>
            </w:r>
          </w:p>
        </w:tc>
        <w:tc>
          <w:tcPr>
            <w:tcW w:w="166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3 956 940,00</w:t>
            </w:r>
          </w:p>
        </w:tc>
      </w:tr>
      <w:tr w:rsidR="00885692" w:rsidRPr="00885692" w:rsidTr="00885692">
        <w:trPr>
          <w:trHeight w:val="55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555 2 02 15001 10 0000 151</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Дотации бюджетам поселений на выравнивание уровня бюджетной обеспеченности</w:t>
            </w:r>
          </w:p>
        </w:tc>
        <w:tc>
          <w:tcPr>
            <w:tcW w:w="1660" w:type="dxa"/>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6 920 100,00</w:t>
            </w:r>
          </w:p>
        </w:tc>
      </w:tr>
      <w:tr w:rsidR="00885692" w:rsidRPr="00885692" w:rsidTr="00885692">
        <w:trPr>
          <w:trHeight w:val="315"/>
        </w:trPr>
        <w:tc>
          <w:tcPr>
            <w:tcW w:w="2320" w:type="dxa"/>
            <w:tcBorders>
              <w:top w:val="nil"/>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Всего доходов</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28 207 292,22</w:t>
            </w:r>
          </w:p>
        </w:tc>
      </w:tr>
      <w:tr w:rsidR="00885692" w:rsidRPr="00885692" w:rsidTr="00885692">
        <w:trPr>
          <w:trHeight w:val="55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p>
        </w:tc>
      </w:tr>
      <w:tr w:rsidR="00885692" w:rsidRPr="00885692" w:rsidTr="00885692">
        <w:trPr>
          <w:trHeight w:val="25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 Приложение №3 </w:t>
            </w:r>
          </w:p>
        </w:tc>
      </w:tr>
      <w:tr w:rsidR="00885692" w:rsidRPr="00885692" w:rsidTr="00885692">
        <w:trPr>
          <w:trHeight w:val="960"/>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1660" w:type="dxa"/>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r w:rsidRPr="00885692">
              <w:rPr>
                <w:rFonts w:ascii="Arial" w:eastAsia="Times New Roman" w:hAnsi="Arial" w:cs="Arial"/>
                <w:sz w:val="16"/>
                <w:szCs w:val="16"/>
                <w:lang w:eastAsia="ru-RU"/>
              </w:rPr>
              <w:t>к решению № 1                                  26-й сессии Совета депутатов          от 09.08.2018г</w:t>
            </w:r>
          </w:p>
        </w:tc>
      </w:tr>
      <w:tr w:rsidR="00885692" w:rsidRPr="00885692" w:rsidTr="00885692">
        <w:trPr>
          <w:trHeight w:val="255"/>
        </w:trPr>
        <w:tc>
          <w:tcPr>
            <w:tcW w:w="7820" w:type="dxa"/>
            <w:gridSpan w:val="2"/>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                                             Источники финансирования дефицита </w:t>
            </w: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p>
        </w:tc>
      </w:tr>
      <w:tr w:rsidR="00885692" w:rsidRPr="00885692" w:rsidTr="00885692">
        <w:trPr>
          <w:trHeight w:val="435"/>
        </w:trPr>
        <w:tc>
          <w:tcPr>
            <w:tcW w:w="7820" w:type="dxa"/>
            <w:gridSpan w:val="2"/>
            <w:tcBorders>
              <w:top w:val="nil"/>
              <w:left w:val="nil"/>
              <w:bottom w:val="nil"/>
              <w:right w:val="nil"/>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xml:space="preserve">               бюджета Раздольненского сельсовета Новосибирского района на 2018 г. руб.</w:t>
            </w: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20"/>
                <w:szCs w:val="20"/>
                <w:lang w:eastAsia="ru-RU"/>
              </w:rPr>
            </w:pPr>
          </w:p>
        </w:tc>
      </w:tr>
      <w:tr w:rsidR="00885692" w:rsidRPr="00885692" w:rsidTr="00885692">
        <w:trPr>
          <w:trHeight w:val="255"/>
        </w:trPr>
        <w:tc>
          <w:tcPr>
            <w:tcW w:w="232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p>
        </w:tc>
        <w:tc>
          <w:tcPr>
            <w:tcW w:w="550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sz w:val="16"/>
                <w:szCs w:val="16"/>
                <w:lang w:eastAsia="ru-RU"/>
              </w:rPr>
            </w:pPr>
          </w:p>
        </w:tc>
        <w:tc>
          <w:tcPr>
            <w:tcW w:w="1660" w:type="dxa"/>
            <w:tcBorders>
              <w:top w:val="nil"/>
              <w:left w:val="nil"/>
              <w:bottom w:val="nil"/>
              <w:right w:val="nil"/>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6"/>
                <w:szCs w:val="16"/>
                <w:lang w:eastAsia="ru-RU"/>
              </w:rPr>
            </w:pPr>
          </w:p>
        </w:tc>
      </w:tr>
      <w:tr w:rsidR="00885692" w:rsidRPr="00885692" w:rsidTr="00885692">
        <w:trPr>
          <w:trHeight w:val="780"/>
        </w:trPr>
        <w:tc>
          <w:tcPr>
            <w:tcW w:w="23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555 01 03 01 00 10 0000 710</w:t>
            </w:r>
          </w:p>
        </w:tc>
        <w:tc>
          <w:tcPr>
            <w:tcW w:w="5500" w:type="dxa"/>
            <w:tcBorders>
              <w:top w:val="single" w:sz="4" w:space="0" w:color="auto"/>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660" w:type="dxa"/>
            <w:tcBorders>
              <w:top w:val="single" w:sz="4" w:space="0" w:color="auto"/>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2 000 000</w:t>
            </w:r>
          </w:p>
        </w:tc>
      </w:tr>
      <w:tr w:rsidR="00885692" w:rsidRPr="00885692" w:rsidTr="00885692">
        <w:trPr>
          <w:trHeight w:val="720"/>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555 01 03 01 00 10 0000 810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Погашение бюджетами сельских поселений кредитов от других бюджетов бюджетной системы Российской Федерации бюджетами сельских поселений в валюте Российской Федерации</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2 000 000</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555 01 05 02 01 10 0000 510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Увеличение прочих остатков денежных средств бюджетов сельских поселений</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28 207 292,22</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555 01 05 02 01 10 0000 610</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6"/>
                <w:szCs w:val="16"/>
                <w:lang w:eastAsia="ru-RU"/>
              </w:rPr>
            </w:pPr>
            <w:r w:rsidRPr="00885692">
              <w:rPr>
                <w:rFonts w:ascii="Arial" w:eastAsia="Times New Roman" w:hAnsi="Arial" w:cs="Arial"/>
                <w:sz w:val="16"/>
                <w:szCs w:val="16"/>
                <w:lang w:eastAsia="ru-RU"/>
              </w:rPr>
              <w:t xml:space="preserve">Уменьшение прочих остатков денежных средств бюджетов сельских поселений </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28 207 292,22</w:t>
            </w:r>
          </w:p>
        </w:tc>
      </w:tr>
      <w:tr w:rsidR="00885692" w:rsidRPr="00885692" w:rsidTr="00885692">
        <w:trPr>
          <w:trHeight w:val="450"/>
        </w:trPr>
        <w:tc>
          <w:tcPr>
            <w:tcW w:w="2320" w:type="dxa"/>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 </w:t>
            </w:r>
          </w:p>
        </w:tc>
        <w:tc>
          <w:tcPr>
            <w:tcW w:w="5500" w:type="dxa"/>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Итого источников внутреннего финансирования дефицита бюджета</w:t>
            </w:r>
          </w:p>
        </w:tc>
        <w:tc>
          <w:tcPr>
            <w:tcW w:w="1660" w:type="dxa"/>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6"/>
                <w:szCs w:val="16"/>
                <w:lang w:eastAsia="ru-RU"/>
              </w:rPr>
            </w:pPr>
            <w:r w:rsidRPr="00885692">
              <w:rPr>
                <w:rFonts w:ascii="Arial" w:eastAsia="Times New Roman" w:hAnsi="Arial" w:cs="Arial"/>
                <w:b/>
                <w:bCs/>
                <w:sz w:val="16"/>
                <w:szCs w:val="16"/>
                <w:lang w:eastAsia="ru-RU"/>
              </w:rPr>
              <w:t>0</w:t>
            </w:r>
          </w:p>
        </w:tc>
      </w:tr>
    </w:tbl>
    <w:p w:rsidR="00885692" w:rsidRDefault="00885692" w:rsidP="00C04A6A">
      <w:pPr>
        <w:pStyle w:val="22"/>
        <w:shd w:val="clear" w:color="auto" w:fill="auto"/>
        <w:spacing w:line="240" w:lineRule="auto"/>
        <w:jc w:val="both"/>
      </w:pPr>
    </w:p>
    <w:p w:rsidR="008C2E85" w:rsidRDefault="008C2E85" w:rsidP="00C04A6A">
      <w:pPr>
        <w:pStyle w:val="22"/>
        <w:shd w:val="clear" w:color="auto" w:fill="auto"/>
        <w:spacing w:line="240" w:lineRule="auto"/>
        <w:jc w:val="both"/>
      </w:pPr>
    </w:p>
    <w:p w:rsidR="008C2E85" w:rsidRDefault="008C2E85" w:rsidP="00C04A6A">
      <w:pPr>
        <w:pStyle w:val="22"/>
        <w:shd w:val="clear" w:color="auto" w:fill="auto"/>
        <w:spacing w:line="240" w:lineRule="auto"/>
        <w:jc w:val="both"/>
      </w:pPr>
    </w:p>
    <w:tbl>
      <w:tblPr>
        <w:tblW w:w="5000" w:type="pct"/>
        <w:tblLook w:val="04A0" w:firstRow="1" w:lastRow="0" w:firstColumn="1" w:lastColumn="0" w:noHBand="0" w:noVBand="1"/>
      </w:tblPr>
      <w:tblGrid>
        <w:gridCol w:w="5213"/>
        <w:gridCol w:w="617"/>
        <w:gridCol w:w="466"/>
        <w:gridCol w:w="1388"/>
        <w:gridCol w:w="517"/>
        <w:gridCol w:w="1370"/>
      </w:tblGrid>
      <w:tr w:rsidR="008C2E85" w:rsidRPr="00885692" w:rsidTr="008C2E85">
        <w:trPr>
          <w:trHeight w:val="1245"/>
        </w:trPr>
        <w:tc>
          <w:tcPr>
            <w:tcW w:w="2724"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bookmarkStart w:id="1" w:name="RANGE!A1:J113"/>
            <w:r w:rsidRPr="00885692">
              <w:rPr>
                <w:rFonts w:ascii="Arial CYR" w:eastAsia="Times New Roman" w:hAnsi="Arial CYR" w:cs="Arial CYR"/>
                <w:sz w:val="18"/>
                <w:szCs w:val="18"/>
                <w:lang w:eastAsia="ru-RU"/>
              </w:rPr>
              <w:lastRenderedPageBreak/>
              <w:t> </w:t>
            </w:r>
            <w:bookmarkEnd w:id="1"/>
          </w:p>
        </w:tc>
        <w:tc>
          <w:tcPr>
            <w:tcW w:w="322"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43"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725"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985" w:type="pct"/>
            <w:gridSpan w:val="2"/>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               Приложение № 2</w:t>
            </w:r>
          </w:p>
        </w:tc>
      </w:tr>
      <w:tr w:rsidR="00885692" w:rsidRPr="00885692" w:rsidTr="008C2E85">
        <w:trPr>
          <w:trHeight w:val="1740"/>
        </w:trPr>
        <w:tc>
          <w:tcPr>
            <w:tcW w:w="2724"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322"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43"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725"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70" w:type="pct"/>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к решению №1                 26 -й сессии Совета депутатов от 09.08.2018г</w:t>
            </w:r>
          </w:p>
        </w:tc>
      </w:tr>
      <w:tr w:rsidR="00885692" w:rsidRPr="00885692" w:rsidTr="00885692">
        <w:trPr>
          <w:trHeight w:val="1575"/>
        </w:trPr>
        <w:tc>
          <w:tcPr>
            <w:tcW w:w="5000" w:type="pct"/>
            <w:gridSpan w:val="6"/>
            <w:tcBorders>
              <w:top w:val="nil"/>
              <w:left w:val="nil"/>
              <w:bottom w:val="nil"/>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i/>
                <w:iCs/>
                <w:sz w:val="18"/>
                <w:szCs w:val="18"/>
                <w:lang w:eastAsia="ru-RU"/>
              </w:rPr>
            </w:pPr>
            <w:r w:rsidRPr="00885692">
              <w:rPr>
                <w:rFonts w:ascii="Arial" w:eastAsia="Times New Roman" w:hAnsi="Arial" w:cs="Arial"/>
                <w:i/>
                <w:iCs/>
                <w:sz w:val="18"/>
                <w:szCs w:val="18"/>
                <w:lang w:eastAsia="ru-RU"/>
              </w:rPr>
              <w:t xml:space="preserve">Распределение бюджетных ассигнований по разделам, подразделам, целевым статьям (государственным и муниципальным программам и непрограммным направлениям деятельности), группам и подгруппам </w:t>
            </w:r>
            <w:proofErr w:type="gramStart"/>
            <w:r w:rsidRPr="00885692">
              <w:rPr>
                <w:rFonts w:ascii="Arial" w:eastAsia="Times New Roman" w:hAnsi="Arial" w:cs="Arial"/>
                <w:i/>
                <w:iCs/>
                <w:sz w:val="18"/>
                <w:szCs w:val="18"/>
                <w:lang w:eastAsia="ru-RU"/>
              </w:rPr>
              <w:t>видов расходов классификации расходов  бюджета</w:t>
            </w:r>
            <w:proofErr w:type="gramEnd"/>
            <w:r w:rsidRPr="00885692">
              <w:rPr>
                <w:rFonts w:ascii="Arial" w:eastAsia="Times New Roman" w:hAnsi="Arial" w:cs="Arial"/>
                <w:i/>
                <w:iCs/>
                <w:sz w:val="18"/>
                <w:szCs w:val="18"/>
                <w:lang w:eastAsia="ru-RU"/>
              </w:rPr>
              <w:t xml:space="preserve"> Раздольненского сельсовета Новосибирского района Новосибирской области на  2018 год </w:t>
            </w:r>
          </w:p>
        </w:tc>
      </w:tr>
      <w:tr w:rsidR="00885692" w:rsidRPr="00885692" w:rsidTr="008C2E85">
        <w:trPr>
          <w:trHeight w:val="660"/>
        </w:trPr>
        <w:tc>
          <w:tcPr>
            <w:tcW w:w="2724"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322"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43"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725"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270"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jc w:val="center"/>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c>
          <w:tcPr>
            <w:tcW w:w="715" w:type="pct"/>
            <w:tcBorders>
              <w:top w:val="nil"/>
              <w:left w:val="nil"/>
              <w:bottom w:val="nil"/>
              <w:right w:val="nil"/>
            </w:tcBorders>
            <w:shd w:val="clear" w:color="000000" w:fill="FFFFFF"/>
            <w:noWrap/>
            <w:vAlign w:val="bottom"/>
            <w:hideMark/>
          </w:tcPr>
          <w:p w:rsidR="00885692" w:rsidRPr="00885692" w:rsidRDefault="00885692" w:rsidP="00885692">
            <w:pPr>
              <w:spacing w:after="0" w:line="240" w:lineRule="auto"/>
              <w:rPr>
                <w:rFonts w:ascii="Arial CYR" w:eastAsia="Times New Roman" w:hAnsi="Arial CYR" w:cs="Arial CYR"/>
                <w:sz w:val="18"/>
                <w:szCs w:val="18"/>
                <w:lang w:eastAsia="ru-RU"/>
              </w:rPr>
            </w:pPr>
            <w:r w:rsidRPr="00885692">
              <w:rPr>
                <w:rFonts w:ascii="Arial CYR" w:eastAsia="Times New Roman" w:hAnsi="Arial CYR" w:cs="Arial CYR"/>
                <w:sz w:val="18"/>
                <w:szCs w:val="18"/>
                <w:lang w:eastAsia="ru-RU"/>
              </w:rPr>
              <w:t> </w:t>
            </w:r>
          </w:p>
        </w:tc>
      </w:tr>
      <w:tr w:rsidR="00885692" w:rsidRPr="00885692" w:rsidTr="008C2E85">
        <w:trPr>
          <w:trHeight w:val="1035"/>
        </w:trPr>
        <w:tc>
          <w:tcPr>
            <w:tcW w:w="2724" w:type="pct"/>
            <w:tcBorders>
              <w:top w:val="single" w:sz="8" w:space="0" w:color="auto"/>
              <w:left w:val="single" w:sz="8" w:space="0" w:color="auto"/>
              <w:bottom w:val="single" w:sz="8" w:space="0" w:color="auto"/>
              <w:right w:val="single" w:sz="8"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Наименование расходов</w:t>
            </w:r>
          </w:p>
        </w:tc>
        <w:tc>
          <w:tcPr>
            <w:tcW w:w="322" w:type="pct"/>
            <w:tcBorders>
              <w:top w:val="single" w:sz="8" w:space="0" w:color="auto"/>
              <w:left w:val="nil"/>
              <w:bottom w:val="single" w:sz="8" w:space="0" w:color="auto"/>
              <w:right w:val="nil"/>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РЗ</w:t>
            </w:r>
          </w:p>
        </w:tc>
        <w:tc>
          <w:tcPr>
            <w:tcW w:w="243" w:type="pct"/>
            <w:tcBorders>
              <w:top w:val="single" w:sz="8" w:space="0" w:color="auto"/>
              <w:left w:val="single" w:sz="8" w:space="0" w:color="auto"/>
              <w:bottom w:val="single" w:sz="8" w:space="0" w:color="auto"/>
              <w:right w:val="single" w:sz="8"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proofErr w:type="gramStart"/>
            <w:r w:rsidRPr="00885692">
              <w:rPr>
                <w:rFonts w:ascii="Arial" w:eastAsia="Times New Roman" w:hAnsi="Arial" w:cs="Arial"/>
                <w:b/>
                <w:bCs/>
                <w:sz w:val="18"/>
                <w:szCs w:val="18"/>
                <w:lang w:eastAsia="ru-RU"/>
              </w:rPr>
              <w:t>ПР</w:t>
            </w:r>
            <w:proofErr w:type="gramEnd"/>
          </w:p>
        </w:tc>
        <w:tc>
          <w:tcPr>
            <w:tcW w:w="725" w:type="pct"/>
            <w:tcBorders>
              <w:top w:val="single" w:sz="8" w:space="0" w:color="auto"/>
              <w:left w:val="nil"/>
              <w:bottom w:val="single" w:sz="8" w:space="0" w:color="auto"/>
              <w:right w:val="single" w:sz="8"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ЦСР</w:t>
            </w:r>
          </w:p>
        </w:tc>
        <w:tc>
          <w:tcPr>
            <w:tcW w:w="270" w:type="pct"/>
            <w:tcBorders>
              <w:top w:val="single" w:sz="8" w:space="0" w:color="auto"/>
              <w:left w:val="nil"/>
              <w:bottom w:val="single" w:sz="8" w:space="0" w:color="auto"/>
              <w:right w:val="single" w:sz="8"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ВР</w:t>
            </w:r>
          </w:p>
        </w:tc>
        <w:tc>
          <w:tcPr>
            <w:tcW w:w="715" w:type="pct"/>
            <w:tcBorders>
              <w:top w:val="single" w:sz="8" w:space="0" w:color="auto"/>
              <w:left w:val="nil"/>
              <w:bottom w:val="single" w:sz="8" w:space="0" w:color="auto"/>
              <w:right w:val="single" w:sz="8"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ВСЕГО на 2018г</w:t>
            </w:r>
          </w:p>
        </w:tc>
      </w:tr>
      <w:tr w:rsidR="00885692" w:rsidRPr="00885692" w:rsidTr="008C2E85">
        <w:trPr>
          <w:trHeight w:val="645"/>
        </w:trPr>
        <w:tc>
          <w:tcPr>
            <w:tcW w:w="2724" w:type="pct"/>
            <w:tcBorders>
              <w:top w:val="nil"/>
              <w:left w:val="single" w:sz="4" w:space="0" w:color="auto"/>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Общегосударственные вопросы</w:t>
            </w:r>
          </w:p>
        </w:tc>
        <w:tc>
          <w:tcPr>
            <w:tcW w:w="322" w:type="pct"/>
            <w:tcBorders>
              <w:top w:val="single" w:sz="4" w:space="0" w:color="auto"/>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single" w:sz="4" w:space="0" w:color="auto"/>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w:t>
            </w:r>
          </w:p>
        </w:tc>
        <w:tc>
          <w:tcPr>
            <w:tcW w:w="725" w:type="pct"/>
            <w:tcBorders>
              <w:top w:val="single" w:sz="4" w:space="0" w:color="auto"/>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270" w:type="pct"/>
            <w:tcBorders>
              <w:top w:val="single" w:sz="4" w:space="0" w:color="auto"/>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7 412 104,37</w:t>
            </w:r>
          </w:p>
        </w:tc>
      </w:tr>
      <w:tr w:rsidR="00885692" w:rsidRPr="00885692" w:rsidTr="008C2E85">
        <w:trPr>
          <w:trHeight w:val="88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Функционирование высшего должностного лица субьекта Российской Федерации и муниципального образования Раздольненского сельсовета</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02</w:t>
            </w:r>
          </w:p>
        </w:tc>
        <w:tc>
          <w:tcPr>
            <w:tcW w:w="72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660 850,00</w:t>
            </w:r>
          </w:p>
        </w:tc>
      </w:tr>
      <w:tr w:rsidR="00885692" w:rsidRPr="00885692" w:rsidTr="008C2E85">
        <w:trPr>
          <w:trHeight w:val="64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Непрограмное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55.0.00.00000</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660 850,00</w:t>
            </w:r>
          </w:p>
        </w:tc>
      </w:tr>
      <w:tr w:rsidR="00885692" w:rsidRPr="00885692" w:rsidTr="008C2E85">
        <w:trPr>
          <w:trHeight w:val="13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55.0.00.00111</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100</w:t>
            </w:r>
          </w:p>
        </w:tc>
        <w:tc>
          <w:tcPr>
            <w:tcW w:w="71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660 850,00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Расходы на выплаты персоналу муниципальных органов Раздольненского сельсовета</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02</w:t>
            </w:r>
          </w:p>
        </w:tc>
        <w:tc>
          <w:tcPr>
            <w:tcW w:w="725"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55.0.00.00111</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120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660 850,00</w:t>
            </w:r>
          </w:p>
        </w:tc>
      </w:tr>
      <w:tr w:rsidR="00885692" w:rsidRPr="00885692" w:rsidTr="008C2E85">
        <w:trPr>
          <w:trHeight w:val="97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Функционирование исполнительных органов государственной власти местной администрации  муниципального образования Раздольненского сельсовета</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04</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00.0.00.00000</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6 241 422,00</w:t>
            </w:r>
          </w:p>
        </w:tc>
      </w:tr>
      <w:tr w:rsidR="00885692" w:rsidRPr="00885692" w:rsidTr="008C2E85">
        <w:trPr>
          <w:trHeight w:val="81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Непрограмное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04</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55.0.00.00000</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6 172 482,00</w:t>
            </w:r>
          </w:p>
        </w:tc>
      </w:tr>
      <w:tr w:rsidR="00885692" w:rsidRPr="00885692" w:rsidTr="008C2E85">
        <w:trPr>
          <w:trHeight w:val="135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04</w:t>
            </w:r>
          </w:p>
        </w:tc>
        <w:tc>
          <w:tcPr>
            <w:tcW w:w="725"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55.0.00.00411</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4 472 482,00</w:t>
            </w:r>
          </w:p>
        </w:tc>
      </w:tr>
      <w:tr w:rsidR="00885692" w:rsidRPr="00885692" w:rsidTr="008C2E85">
        <w:trPr>
          <w:trHeight w:val="1035"/>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Расходы на выплаты персоналу муниципальных органов Раздольненского сельсовета</w:t>
            </w:r>
          </w:p>
        </w:tc>
        <w:tc>
          <w:tcPr>
            <w:tcW w:w="322"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55.0.00.00411</w:t>
            </w:r>
          </w:p>
        </w:tc>
        <w:tc>
          <w:tcPr>
            <w:tcW w:w="270"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4 472 482,00</w:t>
            </w:r>
          </w:p>
        </w:tc>
      </w:tr>
      <w:tr w:rsidR="00885692" w:rsidRPr="00885692" w:rsidTr="008C2E85">
        <w:trPr>
          <w:trHeight w:val="13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lastRenderedPageBreak/>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44.0.00.70510</w:t>
            </w:r>
          </w:p>
        </w:tc>
        <w:tc>
          <w:tcPr>
            <w:tcW w:w="270"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68 840,00</w:t>
            </w:r>
          </w:p>
        </w:tc>
      </w:tr>
      <w:tr w:rsidR="008C2E85" w:rsidRPr="00885692" w:rsidTr="008C2E85">
        <w:trPr>
          <w:trHeight w:val="1335"/>
        </w:trPr>
        <w:tc>
          <w:tcPr>
            <w:tcW w:w="2724" w:type="pct"/>
            <w:tcBorders>
              <w:top w:val="nil"/>
              <w:left w:val="nil"/>
              <w:bottom w:val="nil"/>
              <w:right w:val="nil"/>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Субсидия на реализацию государственной программы Новосибирской области «Управление государственными финансами в Новосибирской области на 2014-2019 годы» </w:t>
            </w:r>
          </w:p>
        </w:tc>
        <w:tc>
          <w:tcPr>
            <w:tcW w:w="322" w:type="pct"/>
            <w:tcBorders>
              <w:top w:val="nil"/>
              <w:left w:val="single" w:sz="4" w:space="0" w:color="auto"/>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44.0.00.70510</w:t>
            </w:r>
          </w:p>
        </w:tc>
        <w:tc>
          <w:tcPr>
            <w:tcW w:w="270" w:type="pct"/>
            <w:tcBorders>
              <w:top w:val="nil"/>
              <w:left w:val="nil"/>
              <w:bottom w:val="single" w:sz="4" w:space="0" w:color="auto"/>
              <w:right w:val="single" w:sz="4" w:space="0" w:color="auto"/>
            </w:tcBorders>
            <w:shd w:val="clear" w:color="CCFF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68 840,00</w:t>
            </w:r>
          </w:p>
        </w:tc>
      </w:tr>
      <w:tr w:rsidR="00885692" w:rsidRPr="00885692" w:rsidTr="008C2E85">
        <w:trPr>
          <w:trHeight w:val="915"/>
        </w:trPr>
        <w:tc>
          <w:tcPr>
            <w:tcW w:w="2724"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оказания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55.0.00.00000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1 674 848,00</w:t>
            </w:r>
          </w:p>
        </w:tc>
      </w:tr>
      <w:tr w:rsidR="00885692" w:rsidRPr="00885692" w:rsidTr="008C2E85">
        <w:trPr>
          <w:trHeight w:val="103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55.0.00.00419</w:t>
            </w:r>
          </w:p>
        </w:tc>
        <w:tc>
          <w:tcPr>
            <w:tcW w:w="270"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1 674 848,00</w:t>
            </w:r>
          </w:p>
        </w:tc>
      </w:tr>
      <w:tr w:rsidR="00885692" w:rsidRPr="00885692" w:rsidTr="008C2E85">
        <w:trPr>
          <w:trHeight w:val="67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бюджетные ассигнования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25 152,00</w:t>
            </w:r>
          </w:p>
        </w:tc>
      </w:tr>
      <w:tr w:rsidR="00885692" w:rsidRPr="00885692" w:rsidTr="008C2E85">
        <w:trPr>
          <w:trHeight w:val="82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Уплата налогов, сборов, иных  платежей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72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850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25 152,00</w:t>
            </w:r>
          </w:p>
        </w:tc>
      </w:tr>
      <w:tr w:rsidR="008C2E85" w:rsidRPr="00885692" w:rsidTr="008C2E85">
        <w:trPr>
          <w:trHeight w:val="82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Непрограмное направление местного бюджета Раздольненского сельсовета в сфере административных правонарушений</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04</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44.0.00.00000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100,00</w:t>
            </w:r>
          </w:p>
        </w:tc>
      </w:tr>
      <w:tr w:rsidR="00885692" w:rsidRPr="00885692" w:rsidTr="008C2E85">
        <w:trPr>
          <w:trHeight w:val="99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04</w:t>
            </w:r>
          </w:p>
        </w:tc>
        <w:tc>
          <w:tcPr>
            <w:tcW w:w="725"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44.0.00.70190</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100,00</w:t>
            </w:r>
          </w:p>
        </w:tc>
      </w:tr>
      <w:tr w:rsidR="00885692" w:rsidRPr="00885692" w:rsidTr="008C2E85">
        <w:trPr>
          <w:trHeight w:val="145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Обеспечение деятельности финансовых, налоговых и таможенных органов и органов финансового (</w:t>
            </w:r>
            <w:proofErr w:type="gramStart"/>
            <w:r w:rsidRPr="00885692">
              <w:rPr>
                <w:rFonts w:ascii="Arial" w:eastAsia="Times New Roman" w:hAnsi="Arial" w:cs="Arial"/>
                <w:b/>
                <w:bCs/>
                <w:sz w:val="18"/>
                <w:szCs w:val="18"/>
                <w:lang w:eastAsia="ru-RU"/>
              </w:rPr>
              <w:t>финансового-бюджетного</w:t>
            </w:r>
            <w:proofErr w:type="gramEnd"/>
            <w:r w:rsidRPr="00885692">
              <w:rPr>
                <w:rFonts w:ascii="Arial" w:eastAsia="Times New Roman" w:hAnsi="Arial" w:cs="Arial"/>
                <w:b/>
                <w:bCs/>
                <w:sz w:val="18"/>
                <w:szCs w:val="18"/>
                <w:lang w:eastAsia="ru-RU"/>
              </w:rPr>
              <w:t>) надзора Раздольненского сельсовета</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06</w:t>
            </w:r>
          </w:p>
        </w:tc>
        <w:tc>
          <w:tcPr>
            <w:tcW w:w="72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127 077,00</w:t>
            </w:r>
          </w:p>
        </w:tc>
      </w:tr>
      <w:tr w:rsidR="00885692" w:rsidRPr="00885692" w:rsidTr="008C2E85">
        <w:trPr>
          <w:trHeight w:val="79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Межбюджетные трансферты</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06</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55.0.00.00519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127 077,00</w:t>
            </w:r>
          </w:p>
        </w:tc>
      </w:tr>
      <w:tr w:rsidR="00885692" w:rsidRPr="00885692" w:rsidTr="008C2E85">
        <w:trPr>
          <w:trHeight w:val="81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межбюджетные трансферты</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06</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55.0.00.00519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540</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127 077,00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Резервные фонды Раздольненского сельсовета</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11</w:t>
            </w:r>
          </w:p>
        </w:tc>
        <w:tc>
          <w:tcPr>
            <w:tcW w:w="72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100 000,00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Непрограмное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55.0.00.00719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Иные бюджетные ассигнования   </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55.0.00.00719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100 000,00</w:t>
            </w:r>
          </w:p>
        </w:tc>
      </w:tr>
      <w:tr w:rsidR="00885692" w:rsidRPr="00885692" w:rsidTr="008C2E85">
        <w:trPr>
          <w:trHeight w:val="10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Резервные средства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55.0.00.00719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870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100 000,00</w:t>
            </w:r>
          </w:p>
        </w:tc>
      </w:tr>
      <w:tr w:rsidR="00885692" w:rsidRPr="00885692" w:rsidTr="008C2E85">
        <w:trPr>
          <w:trHeight w:val="660"/>
        </w:trPr>
        <w:tc>
          <w:tcPr>
            <w:tcW w:w="2724" w:type="pct"/>
            <w:tcBorders>
              <w:top w:val="nil"/>
              <w:left w:val="single" w:sz="4" w:space="0" w:color="auto"/>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lastRenderedPageBreak/>
              <w:t>Другие общегосударственные вопросы</w:t>
            </w:r>
          </w:p>
        </w:tc>
        <w:tc>
          <w:tcPr>
            <w:tcW w:w="322"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243"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13</w:t>
            </w:r>
          </w:p>
        </w:tc>
        <w:tc>
          <w:tcPr>
            <w:tcW w:w="72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00.0.00.00000</w:t>
            </w:r>
          </w:p>
        </w:tc>
        <w:tc>
          <w:tcPr>
            <w:tcW w:w="270"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282 755,37</w:t>
            </w:r>
          </w:p>
        </w:tc>
      </w:tr>
      <w:tr w:rsidR="00885692" w:rsidRPr="00885692" w:rsidTr="008C2E85">
        <w:trPr>
          <w:trHeight w:val="61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Непрограмное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146 939,30</w:t>
            </w:r>
          </w:p>
        </w:tc>
      </w:tr>
      <w:tr w:rsidR="00885692" w:rsidRPr="00885692" w:rsidTr="008C2E85">
        <w:trPr>
          <w:trHeight w:val="70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146 939,30</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146 939,30</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Непрограмное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45 155,18</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45 155,18</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45 155,18</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Иные бюджетные ассигнования   </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90 660,89</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Уплата налогов, сборов, иных  платежей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w:t>
            </w:r>
          </w:p>
        </w:tc>
        <w:tc>
          <w:tcPr>
            <w:tcW w:w="72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55.0.00.00919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830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90 660,89</w:t>
            </w:r>
          </w:p>
        </w:tc>
      </w:tr>
      <w:tr w:rsidR="00885692" w:rsidRPr="00885692" w:rsidTr="008C2E85">
        <w:trPr>
          <w:trHeight w:val="765"/>
        </w:trPr>
        <w:tc>
          <w:tcPr>
            <w:tcW w:w="2724" w:type="pct"/>
            <w:tcBorders>
              <w:top w:val="nil"/>
              <w:left w:val="single" w:sz="4" w:space="0" w:color="auto"/>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Непрограмное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02</w:t>
            </w:r>
          </w:p>
        </w:tc>
        <w:tc>
          <w:tcPr>
            <w:tcW w:w="243"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44.0.00.00000</w:t>
            </w:r>
          </w:p>
        </w:tc>
        <w:tc>
          <w:tcPr>
            <w:tcW w:w="270"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219 300,00</w:t>
            </w:r>
          </w:p>
        </w:tc>
      </w:tr>
      <w:tr w:rsidR="00885692" w:rsidRPr="00885692" w:rsidTr="008C2E85">
        <w:trPr>
          <w:trHeight w:val="123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44.0.00.51180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199 900,00</w:t>
            </w:r>
          </w:p>
        </w:tc>
      </w:tr>
      <w:tr w:rsidR="00885692" w:rsidRPr="00885692" w:rsidTr="008C2E85">
        <w:trPr>
          <w:trHeight w:val="975"/>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Расходы на выплаты персоналу муниципальных органов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44.0.00.51180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199 900,00</w:t>
            </w:r>
          </w:p>
        </w:tc>
      </w:tr>
      <w:tr w:rsidR="00885692" w:rsidRPr="00885692" w:rsidTr="008C2E85">
        <w:trPr>
          <w:trHeight w:val="78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44.0.00.51180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19 400,00</w:t>
            </w:r>
          </w:p>
        </w:tc>
      </w:tr>
      <w:tr w:rsidR="00885692" w:rsidRPr="00885692" w:rsidTr="008C2E85">
        <w:trPr>
          <w:trHeight w:val="900"/>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44.0.00.51180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19 400,00</w:t>
            </w:r>
          </w:p>
        </w:tc>
      </w:tr>
      <w:tr w:rsidR="00885692" w:rsidRPr="00885692" w:rsidTr="008C2E85">
        <w:trPr>
          <w:trHeight w:val="15"/>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Защита населения и территории от последствий чрезвычайных ситуаций природного и техногенного характера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0309</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0700400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013</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w:t>
            </w:r>
          </w:p>
        </w:tc>
      </w:tr>
      <w:tr w:rsidR="00885692" w:rsidRPr="00885692" w:rsidTr="008C2E85">
        <w:trPr>
          <w:trHeight w:val="1260"/>
        </w:trPr>
        <w:tc>
          <w:tcPr>
            <w:tcW w:w="2724" w:type="pct"/>
            <w:tcBorders>
              <w:top w:val="nil"/>
              <w:left w:val="single" w:sz="4" w:space="0" w:color="auto"/>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Защита населения и территории Раздольненского сельсовета от последствий чрезвычайных ситуаций природного и техногенного характера</w:t>
            </w:r>
          </w:p>
        </w:tc>
        <w:tc>
          <w:tcPr>
            <w:tcW w:w="322"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243"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09</w:t>
            </w:r>
          </w:p>
        </w:tc>
        <w:tc>
          <w:tcPr>
            <w:tcW w:w="72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400 000,00</w:t>
            </w:r>
          </w:p>
        </w:tc>
      </w:tr>
      <w:tr w:rsidR="00885692" w:rsidRPr="00885692" w:rsidTr="008C2E85">
        <w:trPr>
          <w:trHeight w:val="13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lastRenderedPageBreak/>
              <w:t>Непрограмное направление местного бюджета Раздольненского сельсовета в части защиты населения и территорий от чрезвычайных ситуаций природного и техногенного характера, гражанской обороны</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03</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09</w:t>
            </w:r>
          </w:p>
        </w:tc>
        <w:tc>
          <w:tcPr>
            <w:tcW w:w="725" w:type="pct"/>
            <w:tcBorders>
              <w:top w:val="nil"/>
              <w:left w:val="nil"/>
              <w:bottom w:val="single" w:sz="4" w:space="0" w:color="000000"/>
              <w:right w:val="single" w:sz="4" w:space="0" w:color="000000"/>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55.0.00.01119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400 000,00</w:t>
            </w:r>
          </w:p>
        </w:tc>
      </w:tr>
      <w:tr w:rsidR="00885692" w:rsidRPr="00885692" w:rsidTr="008C2E85">
        <w:trPr>
          <w:trHeight w:val="82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03</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09</w:t>
            </w:r>
          </w:p>
        </w:tc>
        <w:tc>
          <w:tcPr>
            <w:tcW w:w="725" w:type="pct"/>
            <w:tcBorders>
              <w:top w:val="nil"/>
              <w:left w:val="nil"/>
              <w:bottom w:val="single" w:sz="4" w:space="0" w:color="000000"/>
              <w:right w:val="single" w:sz="4" w:space="0" w:color="000000"/>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55.0.00.01119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400 000,00</w:t>
            </w:r>
          </w:p>
        </w:tc>
      </w:tr>
      <w:tr w:rsidR="00885692" w:rsidRPr="00885692" w:rsidTr="008C2E85">
        <w:trPr>
          <w:trHeight w:val="88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03</w:t>
            </w:r>
          </w:p>
        </w:tc>
        <w:tc>
          <w:tcPr>
            <w:tcW w:w="243"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09</w:t>
            </w:r>
          </w:p>
        </w:tc>
        <w:tc>
          <w:tcPr>
            <w:tcW w:w="725" w:type="pct"/>
            <w:tcBorders>
              <w:top w:val="nil"/>
              <w:left w:val="nil"/>
              <w:bottom w:val="single" w:sz="4" w:space="0" w:color="000000"/>
              <w:right w:val="single" w:sz="4" w:space="0" w:color="000000"/>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55.0.00.01119</w:t>
            </w:r>
          </w:p>
        </w:tc>
        <w:tc>
          <w:tcPr>
            <w:tcW w:w="270"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400 000,00</w:t>
            </w:r>
          </w:p>
        </w:tc>
      </w:tr>
      <w:tr w:rsidR="00885692" w:rsidRPr="00885692" w:rsidTr="008C2E85">
        <w:trPr>
          <w:trHeight w:val="885"/>
        </w:trPr>
        <w:tc>
          <w:tcPr>
            <w:tcW w:w="2724" w:type="pct"/>
            <w:tcBorders>
              <w:top w:val="nil"/>
              <w:left w:val="single" w:sz="4" w:space="0" w:color="auto"/>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Национальная экономика</w:t>
            </w:r>
          </w:p>
        </w:tc>
        <w:tc>
          <w:tcPr>
            <w:tcW w:w="322"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color w:val="000000"/>
                <w:sz w:val="18"/>
                <w:szCs w:val="18"/>
                <w:lang w:eastAsia="ru-RU"/>
              </w:rPr>
            </w:pPr>
            <w:r w:rsidRPr="00885692">
              <w:rPr>
                <w:rFonts w:ascii="Arial" w:eastAsia="Times New Roman" w:hAnsi="Arial" w:cs="Arial"/>
                <w:b/>
                <w:bCs/>
                <w:color w:val="000000"/>
                <w:sz w:val="18"/>
                <w:szCs w:val="18"/>
                <w:lang w:eastAsia="ru-RU"/>
              </w:rPr>
              <w:t>04</w:t>
            </w:r>
          </w:p>
        </w:tc>
        <w:tc>
          <w:tcPr>
            <w:tcW w:w="243"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color w:val="000000"/>
                <w:sz w:val="18"/>
                <w:szCs w:val="18"/>
                <w:lang w:eastAsia="ru-RU"/>
              </w:rPr>
            </w:pPr>
            <w:r w:rsidRPr="00885692">
              <w:rPr>
                <w:rFonts w:ascii="Arial" w:eastAsia="Times New Roman" w:hAnsi="Arial" w:cs="Arial"/>
                <w:b/>
                <w:bCs/>
                <w:color w:val="000000"/>
                <w:sz w:val="18"/>
                <w:szCs w:val="18"/>
                <w:lang w:eastAsia="ru-RU"/>
              </w:rPr>
              <w:t>00</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00.0.00.00000</w:t>
            </w:r>
          </w:p>
        </w:tc>
        <w:tc>
          <w:tcPr>
            <w:tcW w:w="270"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3 898 035,76</w:t>
            </w:r>
          </w:p>
        </w:tc>
      </w:tr>
      <w:tr w:rsidR="00885692" w:rsidRPr="00885692" w:rsidTr="008C2E85">
        <w:trPr>
          <w:trHeight w:val="885"/>
        </w:trPr>
        <w:tc>
          <w:tcPr>
            <w:tcW w:w="2724" w:type="pct"/>
            <w:tcBorders>
              <w:top w:val="nil"/>
              <w:left w:val="single" w:sz="4" w:space="0" w:color="auto"/>
              <w:bottom w:val="single" w:sz="4" w:space="0" w:color="auto"/>
              <w:right w:val="single" w:sz="4" w:space="0" w:color="auto"/>
            </w:tcBorders>
            <w:shd w:val="clear" w:color="00000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Дорожное хозяйство (дорожные фонды) Раздольненского сельсовета</w:t>
            </w:r>
          </w:p>
        </w:tc>
        <w:tc>
          <w:tcPr>
            <w:tcW w:w="322" w:type="pct"/>
            <w:tcBorders>
              <w:top w:val="nil"/>
              <w:left w:val="nil"/>
              <w:bottom w:val="single" w:sz="4" w:space="0" w:color="auto"/>
              <w:right w:val="single" w:sz="4" w:space="0" w:color="auto"/>
            </w:tcBorders>
            <w:shd w:val="clear" w:color="00000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04</w:t>
            </w:r>
          </w:p>
        </w:tc>
        <w:tc>
          <w:tcPr>
            <w:tcW w:w="243" w:type="pct"/>
            <w:tcBorders>
              <w:top w:val="nil"/>
              <w:left w:val="nil"/>
              <w:bottom w:val="single" w:sz="4" w:space="0" w:color="auto"/>
              <w:right w:val="single" w:sz="4" w:space="0" w:color="auto"/>
            </w:tcBorders>
            <w:shd w:val="clear" w:color="00000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09</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00.0.00.00000</w:t>
            </w:r>
          </w:p>
        </w:tc>
        <w:tc>
          <w:tcPr>
            <w:tcW w:w="270" w:type="pct"/>
            <w:tcBorders>
              <w:top w:val="nil"/>
              <w:left w:val="nil"/>
              <w:bottom w:val="single" w:sz="4" w:space="0" w:color="auto"/>
              <w:right w:val="single" w:sz="4" w:space="0" w:color="auto"/>
            </w:tcBorders>
            <w:shd w:val="clear" w:color="000000" w:fill="DAEEF3"/>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DAEEF3"/>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3 226 713,42</w:t>
            </w:r>
          </w:p>
        </w:tc>
      </w:tr>
      <w:tr w:rsidR="00885692" w:rsidRPr="00885692" w:rsidTr="008C2E85">
        <w:trPr>
          <w:trHeight w:val="118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Раздольненского сельсовета на создание дорожного фонда за счет местного бюджета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55.0.00.01319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920 243,14</w:t>
            </w:r>
          </w:p>
        </w:tc>
      </w:tr>
      <w:tr w:rsidR="00885692" w:rsidRPr="00885692" w:rsidTr="008C2E85">
        <w:trPr>
          <w:trHeight w:val="67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55.0.00.01319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920 243,14</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55.0.00.01319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920 243,14</w:t>
            </w:r>
          </w:p>
        </w:tc>
      </w:tr>
      <w:tr w:rsidR="00885692" w:rsidRPr="00885692" w:rsidTr="008C2E85">
        <w:trPr>
          <w:trHeight w:val="1545"/>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на 2017 год и на плановый период 2018 и 2019 годов</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1 641 207,41</w:t>
            </w:r>
          </w:p>
        </w:tc>
      </w:tr>
      <w:tr w:rsidR="00885692" w:rsidRPr="00885692" w:rsidTr="008C2E85">
        <w:trPr>
          <w:trHeight w:val="70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1 641 207,41</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244</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1 641 207,41</w:t>
            </w:r>
          </w:p>
        </w:tc>
      </w:tr>
      <w:tr w:rsidR="008C2E85" w:rsidRPr="00885692" w:rsidTr="008C2E85">
        <w:trPr>
          <w:trHeight w:val="16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Субсидии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на 2017 год и на плановый период 2018 и 2019 годов</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61.0.00.70760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600 000,00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61.0.00.70760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600 000,00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61.0.00.70760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244</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600 000,00</w:t>
            </w:r>
          </w:p>
        </w:tc>
      </w:tr>
      <w:tr w:rsidR="008C2E85" w:rsidRPr="00885692" w:rsidTr="008C2E85">
        <w:trPr>
          <w:trHeight w:val="171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lastRenderedPageBreak/>
              <w:t>Расходы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на 2017 год и на плановый период 2018 и 2019 годы</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44.0.00.S0760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65 262,87</w:t>
            </w:r>
          </w:p>
        </w:tc>
      </w:tr>
      <w:tr w:rsidR="00885692" w:rsidRPr="00885692" w:rsidTr="008C2E85">
        <w:trPr>
          <w:trHeight w:val="7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44.0.00.S0760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65 262,87</w:t>
            </w:r>
          </w:p>
        </w:tc>
      </w:tr>
      <w:tr w:rsidR="00885692" w:rsidRPr="00885692" w:rsidTr="008C2E85">
        <w:trPr>
          <w:trHeight w:val="90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44.0.00.S0760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244</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65 262,87</w:t>
            </w:r>
          </w:p>
        </w:tc>
      </w:tr>
      <w:tr w:rsidR="00885692" w:rsidRPr="00885692" w:rsidTr="008C2E85">
        <w:trPr>
          <w:trHeight w:val="630"/>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Другие вопросы в области национальной экономики</w:t>
            </w:r>
          </w:p>
        </w:tc>
        <w:tc>
          <w:tcPr>
            <w:tcW w:w="322"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04</w:t>
            </w:r>
          </w:p>
        </w:tc>
        <w:tc>
          <w:tcPr>
            <w:tcW w:w="243"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12</w:t>
            </w:r>
          </w:p>
        </w:tc>
        <w:tc>
          <w:tcPr>
            <w:tcW w:w="72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55.0.00.01419</w:t>
            </w:r>
          </w:p>
        </w:tc>
        <w:tc>
          <w:tcPr>
            <w:tcW w:w="270"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671 322,34</w:t>
            </w:r>
          </w:p>
        </w:tc>
      </w:tr>
      <w:tr w:rsidR="00885692" w:rsidRPr="00885692" w:rsidTr="008C2E85">
        <w:trPr>
          <w:trHeight w:val="70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Непрограммное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671 322,34</w:t>
            </w:r>
          </w:p>
        </w:tc>
      </w:tr>
      <w:tr w:rsidR="00885692" w:rsidRPr="00885692" w:rsidTr="008C2E85">
        <w:trPr>
          <w:trHeight w:val="61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671 322,34</w:t>
            </w:r>
          </w:p>
        </w:tc>
      </w:tr>
      <w:tr w:rsidR="00885692" w:rsidRPr="00885692" w:rsidTr="008C2E85">
        <w:trPr>
          <w:trHeight w:val="76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04</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55.0.00.01419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244</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671 322,34</w:t>
            </w:r>
          </w:p>
        </w:tc>
      </w:tr>
      <w:tr w:rsidR="00885692" w:rsidRPr="00885692" w:rsidTr="008C2E85">
        <w:trPr>
          <w:trHeight w:val="765"/>
        </w:trPr>
        <w:tc>
          <w:tcPr>
            <w:tcW w:w="2724" w:type="pct"/>
            <w:tcBorders>
              <w:top w:val="nil"/>
              <w:left w:val="single" w:sz="4" w:space="0" w:color="auto"/>
              <w:bottom w:val="single" w:sz="4" w:space="0" w:color="auto"/>
              <w:right w:val="single" w:sz="4" w:space="0" w:color="auto"/>
            </w:tcBorders>
            <w:shd w:val="clear" w:color="FFFFCC"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в сфере жилищно-коммунального хозяйства</w:t>
            </w:r>
          </w:p>
        </w:tc>
        <w:tc>
          <w:tcPr>
            <w:tcW w:w="322"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w:t>
            </w:r>
          </w:p>
        </w:tc>
        <w:tc>
          <w:tcPr>
            <w:tcW w:w="725"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270"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14 285 300,21</w:t>
            </w:r>
          </w:p>
        </w:tc>
      </w:tr>
      <w:tr w:rsidR="00885692" w:rsidRPr="00885692" w:rsidTr="008C2E85">
        <w:trPr>
          <w:trHeight w:val="85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Непрограмное направление в сфере коммунального хозяйства Раздольненского сельсовета Раздольненского сельсовета</w:t>
            </w:r>
          </w:p>
        </w:tc>
        <w:tc>
          <w:tcPr>
            <w:tcW w:w="322"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72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55.0.00.01519</w:t>
            </w:r>
          </w:p>
        </w:tc>
        <w:tc>
          <w:tcPr>
            <w:tcW w:w="270"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478 567,19</w:t>
            </w:r>
          </w:p>
        </w:tc>
      </w:tr>
      <w:tr w:rsidR="00885692" w:rsidRPr="00885692" w:rsidTr="008C2E85">
        <w:trPr>
          <w:trHeight w:val="55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55.0.00.01519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478 567,19</w:t>
            </w:r>
          </w:p>
        </w:tc>
      </w:tr>
      <w:tr w:rsidR="00885692" w:rsidRPr="00885692" w:rsidTr="008C2E85">
        <w:trPr>
          <w:trHeight w:val="11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55.0.00.01519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478 567,19</w:t>
            </w:r>
          </w:p>
        </w:tc>
      </w:tr>
      <w:tr w:rsidR="00885692" w:rsidRPr="00885692" w:rsidTr="008C2E85">
        <w:trPr>
          <w:trHeight w:val="1020"/>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в сфере коммунального хозяйства Раздольненского сельсовета</w:t>
            </w:r>
          </w:p>
        </w:tc>
        <w:tc>
          <w:tcPr>
            <w:tcW w:w="322"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02</w:t>
            </w:r>
          </w:p>
        </w:tc>
        <w:tc>
          <w:tcPr>
            <w:tcW w:w="72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00.0.00.00000</w:t>
            </w:r>
          </w:p>
        </w:tc>
        <w:tc>
          <w:tcPr>
            <w:tcW w:w="270"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7 602 915,61</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Капитальные вложения в объекты государственной (муниципальной) собственности</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00.0.00.00000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2 770 000,00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Капитальные вложения в объекты государственной (муниципальной) собственности</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1 300 000,00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Бюджетные инвестиции на приобретение объектов недвижимого имущества  в государственную (муниципальную) собственность</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412</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1 300 000,00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60 000,00</w:t>
            </w:r>
          </w:p>
        </w:tc>
      </w:tr>
      <w:tr w:rsidR="008C2E85" w:rsidRPr="00885692" w:rsidTr="008C2E85">
        <w:trPr>
          <w:trHeight w:val="102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lastRenderedPageBreak/>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60 000,00</w:t>
            </w:r>
          </w:p>
        </w:tc>
      </w:tr>
      <w:tr w:rsidR="008C2E85" w:rsidRPr="00885692" w:rsidTr="008C2E85">
        <w:trPr>
          <w:trHeight w:val="114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Иные бюджетные ассигнования   </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2 050 336,61</w:t>
            </w:r>
          </w:p>
        </w:tc>
      </w:tr>
      <w:tr w:rsidR="008C2E85" w:rsidRPr="00885692" w:rsidTr="008C2E85">
        <w:trPr>
          <w:trHeight w:val="139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55.0.00.01619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810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2 050 336,61</w:t>
            </w:r>
          </w:p>
        </w:tc>
      </w:tr>
      <w:tr w:rsidR="00885692" w:rsidRPr="00885692" w:rsidTr="008C2E85">
        <w:trPr>
          <w:trHeight w:val="108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обеспечение функций государственных органов</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1 470 000,00</w:t>
            </w:r>
          </w:p>
        </w:tc>
      </w:tr>
      <w:tr w:rsidR="00885692" w:rsidRPr="00885692" w:rsidTr="008C2E85">
        <w:trPr>
          <w:trHeight w:val="139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Капитальные вложения в объекты государственной (муниципальной) собственности</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1 470 000,00</w:t>
            </w:r>
          </w:p>
        </w:tc>
      </w:tr>
      <w:tr w:rsidR="00885692" w:rsidRPr="00885692" w:rsidTr="008C2E85">
        <w:trPr>
          <w:trHeight w:val="139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Бюджетные инвестиции на приобретение объектов недвижимого имущества  в государственную (муниципальную) собственность</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412</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1 470 000,00</w:t>
            </w:r>
          </w:p>
        </w:tc>
      </w:tr>
      <w:tr w:rsidR="008C2E85" w:rsidRPr="00885692" w:rsidTr="008C2E85">
        <w:trPr>
          <w:trHeight w:val="222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xml:space="preserve">Расходы на реализацию мероприятий по подготовке объектов жилищно-коммунального хозяйства Новосибирской области к работе в </w:t>
            </w:r>
            <w:proofErr w:type="gramStart"/>
            <w:r w:rsidRPr="00885692">
              <w:rPr>
                <w:rFonts w:ascii="Arial" w:eastAsia="Times New Roman" w:hAnsi="Arial" w:cs="Arial"/>
                <w:b/>
                <w:bCs/>
                <w:sz w:val="18"/>
                <w:szCs w:val="18"/>
                <w:lang w:eastAsia="ru-RU"/>
              </w:rPr>
              <w:t>осенне - зимний</w:t>
            </w:r>
            <w:proofErr w:type="gramEnd"/>
            <w:r w:rsidRPr="00885692">
              <w:rPr>
                <w:rFonts w:ascii="Arial" w:eastAsia="Times New Roman" w:hAnsi="Arial" w:cs="Arial"/>
                <w:b/>
                <w:bCs/>
                <w:sz w:val="18"/>
                <w:szCs w:val="18"/>
                <w:lang w:eastAsia="ru-RU"/>
              </w:rPr>
              <w:t xml:space="preserve"> период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 годах"</w:t>
            </w:r>
          </w:p>
        </w:tc>
        <w:tc>
          <w:tcPr>
            <w:tcW w:w="322"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02</w:t>
            </w:r>
          </w:p>
        </w:tc>
        <w:tc>
          <w:tcPr>
            <w:tcW w:w="725"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09.0.00.00000</w:t>
            </w:r>
          </w:p>
        </w:tc>
        <w:tc>
          <w:tcPr>
            <w:tcW w:w="270" w:type="pct"/>
            <w:tcBorders>
              <w:top w:val="nil"/>
              <w:left w:val="nil"/>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800</w:t>
            </w:r>
          </w:p>
        </w:tc>
        <w:tc>
          <w:tcPr>
            <w:tcW w:w="715"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2 722 579,00</w:t>
            </w:r>
          </w:p>
        </w:tc>
      </w:tr>
      <w:tr w:rsidR="00885692" w:rsidRPr="00885692" w:rsidTr="008C2E85">
        <w:trPr>
          <w:trHeight w:val="1350"/>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по реализации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 годах"</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09.1.00.70810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811</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2 586 100,00</w:t>
            </w:r>
          </w:p>
        </w:tc>
      </w:tr>
      <w:tr w:rsidR="00885692" w:rsidRPr="00885692" w:rsidTr="008C2E85">
        <w:trPr>
          <w:trHeight w:val="1245"/>
        </w:trPr>
        <w:tc>
          <w:tcPr>
            <w:tcW w:w="2724" w:type="pct"/>
            <w:tcBorders>
              <w:top w:val="nil"/>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Софинансирование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 годах"</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02</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09.1.00.S0810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811</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136 479,00</w:t>
            </w:r>
          </w:p>
        </w:tc>
      </w:tr>
      <w:tr w:rsidR="00885692" w:rsidRPr="00885692" w:rsidTr="008C2E85">
        <w:trPr>
          <w:trHeight w:val="1035"/>
        </w:trPr>
        <w:tc>
          <w:tcPr>
            <w:tcW w:w="2724" w:type="pct"/>
            <w:tcBorders>
              <w:top w:val="nil"/>
              <w:left w:val="single" w:sz="4" w:space="0" w:color="auto"/>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на реализацию мероприятий по благоустройству территории Раздольненского сельсовета</w:t>
            </w:r>
          </w:p>
        </w:tc>
        <w:tc>
          <w:tcPr>
            <w:tcW w:w="322"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270"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FF8080" w:fill="DAEEF3"/>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6 203 817,41</w:t>
            </w:r>
          </w:p>
        </w:tc>
      </w:tr>
      <w:tr w:rsidR="00885692" w:rsidRPr="00885692" w:rsidTr="008C2E85">
        <w:trPr>
          <w:trHeight w:val="7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Непрограмное направление местного бюджета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5 403 240,00</w:t>
            </w:r>
          </w:p>
        </w:tc>
      </w:tr>
      <w:tr w:rsidR="00885692" w:rsidRPr="00885692" w:rsidTr="008C2E85">
        <w:trPr>
          <w:trHeight w:val="60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Реализация мероприятий по освещению территории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55.0.01.01719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195 000,00</w:t>
            </w:r>
          </w:p>
        </w:tc>
      </w:tr>
      <w:tr w:rsidR="00885692" w:rsidRPr="00885692" w:rsidTr="008C2E85">
        <w:trPr>
          <w:trHeight w:val="63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lastRenderedPageBreak/>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55.0.01.01719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195 000,00</w:t>
            </w:r>
          </w:p>
        </w:tc>
      </w:tr>
      <w:tr w:rsidR="00885692" w:rsidRPr="00885692" w:rsidTr="008C2E85">
        <w:trPr>
          <w:trHeight w:val="81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55.0.01.01719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195 000,00</w:t>
            </w:r>
          </w:p>
        </w:tc>
      </w:tr>
      <w:tr w:rsidR="00885692" w:rsidRPr="00885692" w:rsidTr="008C2E85">
        <w:trPr>
          <w:trHeight w:val="87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Реализация мероприятий по благоустройству дорог на территории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55.0.02.01719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4 164 000,00</w:t>
            </w:r>
          </w:p>
        </w:tc>
      </w:tr>
      <w:tr w:rsidR="00885692" w:rsidRPr="00885692" w:rsidTr="008C2E85">
        <w:trPr>
          <w:trHeight w:val="69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55.0.02.01719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4 164 000,00</w:t>
            </w:r>
          </w:p>
        </w:tc>
      </w:tr>
      <w:tr w:rsidR="00885692" w:rsidRPr="00885692" w:rsidTr="008C2E85">
        <w:trPr>
          <w:trHeight w:val="106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55.0.02.01719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4 164 000,00</w:t>
            </w:r>
          </w:p>
        </w:tc>
      </w:tr>
      <w:tr w:rsidR="00885692" w:rsidRPr="00885692" w:rsidTr="008C2E85">
        <w:trPr>
          <w:trHeight w:val="96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мероприятия по уборке и вывозу мусора на территории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55.0.05.01719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1 026 000,00</w:t>
            </w:r>
          </w:p>
        </w:tc>
      </w:tr>
      <w:tr w:rsidR="00885692" w:rsidRPr="00885692" w:rsidTr="008C2E85">
        <w:trPr>
          <w:trHeight w:val="64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55.0.05.01719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1 026 000,00</w:t>
            </w:r>
          </w:p>
        </w:tc>
      </w:tr>
      <w:tr w:rsidR="00885692" w:rsidRPr="00885692" w:rsidTr="008C2E85">
        <w:trPr>
          <w:trHeight w:val="91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55.0.05.01719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1 026 000,00</w:t>
            </w:r>
          </w:p>
        </w:tc>
      </w:tr>
      <w:tr w:rsidR="00885692" w:rsidRPr="00885692" w:rsidTr="008C2E85">
        <w:trPr>
          <w:trHeight w:val="84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по благоустройству мест отдыха на территории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55.0.06.01719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18 240,00</w:t>
            </w:r>
          </w:p>
        </w:tc>
      </w:tr>
      <w:tr w:rsidR="00885692" w:rsidRPr="00885692" w:rsidTr="008C2E85">
        <w:trPr>
          <w:trHeight w:val="106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55.0.06.01719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18 240,00</w:t>
            </w:r>
          </w:p>
        </w:tc>
      </w:tr>
      <w:tr w:rsidR="00885692" w:rsidRPr="00885692" w:rsidTr="008C2E85">
        <w:trPr>
          <w:trHeight w:val="1065"/>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55.0.06.01719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18 240,00</w:t>
            </w:r>
          </w:p>
        </w:tc>
      </w:tr>
      <w:tr w:rsidR="008C2E85" w:rsidRPr="00885692" w:rsidTr="008C2E85">
        <w:trPr>
          <w:trHeight w:val="840"/>
        </w:trPr>
        <w:tc>
          <w:tcPr>
            <w:tcW w:w="2724" w:type="pct"/>
            <w:tcBorders>
              <w:top w:val="nil"/>
              <w:left w:val="single" w:sz="4" w:space="0" w:color="auto"/>
              <w:bottom w:val="single" w:sz="4" w:space="0" w:color="auto"/>
              <w:right w:val="single" w:sz="4" w:space="0" w:color="auto"/>
            </w:tcBorders>
            <w:shd w:val="clear" w:color="auto" w:fill="auto"/>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Софинансирование по программе Формирование комфортной городской среды "Благоустройство населенных пунктов"</w:t>
            </w:r>
          </w:p>
        </w:tc>
        <w:tc>
          <w:tcPr>
            <w:tcW w:w="322"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05</w:t>
            </w:r>
          </w:p>
        </w:tc>
        <w:tc>
          <w:tcPr>
            <w:tcW w:w="243"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03</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44.0.00.55555</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800 577,41</w:t>
            </w:r>
          </w:p>
        </w:tc>
      </w:tr>
      <w:tr w:rsidR="00885692" w:rsidRPr="00885692" w:rsidTr="008C2E85">
        <w:trPr>
          <w:trHeight w:val="72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800 577,41</w:t>
            </w:r>
          </w:p>
        </w:tc>
      </w:tr>
      <w:tr w:rsidR="00885692" w:rsidRPr="00885692" w:rsidTr="008C2E85">
        <w:trPr>
          <w:trHeight w:val="78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05</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03</w:t>
            </w:r>
          </w:p>
        </w:tc>
        <w:tc>
          <w:tcPr>
            <w:tcW w:w="72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44.0.00.55555</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800 577,41</w:t>
            </w:r>
          </w:p>
        </w:tc>
      </w:tr>
      <w:tr w:rsidR="00885692" w:rsidRPr="00885692" w:rsidTr="008C2E85">
        <w:trPr>
          <w:trHeight w:val="600"/>
        </w:trPr>
        <w:tc>
          <w:tcPr>
            <w:tcW w:w="2724" w:type="pct"/>
            <w:tcBorders>
              <w:top w:val="nil"/>
              <w:left w:val="single" w:sz="4" w:space="0" w:color="auto"/>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в области культуры и кинематографии Раздольненского сельсовета</w:t>
            </w:r>
          </w:p>
        </w:tc>
        <w:tc>
          <w:tcPr>
            <w:tcW w:w="322"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08</w:t>
            </w:r>
          </w:p>
        </w:tc>
        <w:tc>
          <w:tcPr>
            <w:tcW w:w="243"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00</w:t>
            </w:r>
          </w:p>
        </w:tc>
        <w:tc>
          <w:tcPr>
            <w:tcW w:w="725"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FF808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1 768 321,56</w:t>
            </w:r>
          </w:p>
        </w:tc>
      </w:tr>
      <w:tr w:rsidR="00885692" w:rsidRPr="00885692" w:rsidTr="008C2E85">
        <w:trPr>
          <w:trHeight w:val="1305"/>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08</w:t>
            </w:r>
          </w:p>
        </w:tc>
        <w:tc>
          <w:tcPr>
            <w:tcW w:w="243"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55.0.00.01911</w:t>
            </w:r>
          </w:p>
        </w:tc>
        <w:tc>
          <w:tcPr>
            <w:tcW w:w="270"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1 450 321,56</w:t>
            </w:r>
          </w:p>
        </w:tc>
      </w:tr>
      <w:tr w:rsidR="00885692" w:rsidRPr="00885692" w:rsidTr="008C2E85">
        <w:trPr>
          <w:trHeight w:val="73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выплаты персоналу учреждения культуры Раздольненского сельсовета</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55.0.00.01911</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1 450 321,56</w:t>
            </w:r>
          </w:p>
        </w:tc>
      </w:tr>
      <w:tr w:rsidR="00885692" w:rsidRPr="00885692" w:rsidTr="008C2E85">
        <w:trPr>
          <w:trHeight w:val="11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lastRenderedPageBreak/>
              <w:t>Расходы на выплаты персоналу в целях обеспечения выполнения функций государственными  органами, казенными учреждениями, органами управления государственными внебюджетными фондами</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44.0.00.70510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269 000,00</w:t>
            </w:r>
          </w:p>
        </w:tc>
      </w:tr>
      <w:tr w:rsidR="008C2E85" w:rsidRPr="00885692" w:rsidTr="008C2E85">
        <w:trPr>
          <w:trHeight w:val="1440"/>
        </w:trPr>
        <w:tc>
          <w:tcPr>
            <w:tcW w:w="2724" w:type="pct"/>
            <w:tcBorders>
              <w:top w:val="nil"/>
              <w:left w:val="nil"/>
              <w:bottom w:val="nil"/>
              <w:right w:val="nil"/>
            </w:tcBorders>
            <w:shd w:val="clear" w:color="auto" w:fill="auto"/>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Субсидия на реализацию государственной программы Новосибирской области «Управление государственными финансами в Новосибирской области на 2014-2019 годы» </w:t>
            </w:r>
          </w:p>
        </w:tc>
        <w:tc>
          <w:tcPr>
            <w:tcW w:w="322" w:type="pct"/>
            <w:tcBorders>
              <w:top w:val="nil"/>
              <w:left w:val="single" w:sz="4" w:space="0" w:color="auto"/>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44.0.00.70510</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110</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269 000,00</w:t>
            </w:r>
          </w:p>
        </w:tc>
      </w:tr>
      <w:tr w:rsidR="00885692" w:rsidRPr="00885692" w:rsidTr="008C2E85">
        <w:trPr>
          <w:trHeight w:val="990"/>
        </w:trPr>
        <w:tc>
          <w:tcPr>
            <w:tcW w:w="2724" w:type="pct"/>
            <w:tcBorders>
              <w:top w:val="single" w:sz="4" w:space="0" w:color="auto"/>
              <w:left w:val="single" w:sz="4" w:space="0" w:color="auto"/>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Расходы на обеспечение функций государственных органов</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48 000,00</w:t>
            </w:r>
          </w:p>
        </w:tc>
      </w:tr>
      <w:tr w:rsidR="00885692" w:rsidRPr="00885692" w:rsidTr="008C2E85">
        <w:trPr>
          <w:trHeight w:val="66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Закупка товаров, работ и услуг для государственных нужд</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48 000,00</w:t>
            </w:r>
          </w:p>
        </w:tc>
      </w:tr>
      <w:tr w:rsidR="00885692" w:rsidRPr="00885692" w:rsidTr="008C2E85">
        <w:trPr>
          <w:trHeight w:val="780"/>
        </w:trPr>
        <w:tc>
          <w:tcPr>
            <w:tcW w:w="2724" w:type="pct"/>
            <w:tcBorders>
              <w:top w:val="nil"/>
              <w:left w:val="single" w:sz="4" w:space="0" w:color="auto"/>
              <w:bottom w:val="single" w:sz="4" w:space="0" w:color="auto"/>
              <w:right w:val="single" w:sz="4" w:space="0" w:color="auto"/>
            </w:tcBorders>
            <w:shd w:val="clear" w:color="FFFFCC"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Иные закупки товаров, работ и услуг для муниципальных нужд Раздольненского сельсовета</w:t>
            </w:r>
          </w:p>
        </w:tc>
        <w:tc>
          <w:tcPr>
            <w:tcW w:w="322"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CCCCFF"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240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48 000,00</w:t>
            </w:r>
          </w:p>
        </w:tc>
      </w:tr>
      <w:tr w:rsidR="00885692" w:rsidRPr="00885692" w:rsidTr="008C2E85">
        <w:trPr>
          <w:trHeight w:val="540"/>
        </w:trPr>
        <w:tc>
          <w:tcPr>
            <w:tcW w:w="2724" w:type="pct"/>
            <w:tcBorders>
              <w:top w:val="nil"/>
              <w:left w:val="single" w:sz="4" w:space="0" w:color="auto"/>
              <w:bottom w:val="single" w:sz="4" w:space="0" w:color="auto"/>
              <w:right w:val="single" w:sz="4" w:space="0" w:color="auto"/>
            </w:tcBorders>
            <w:shd w:val="clear" w:color="FF8080" w:fill="FFFFFF"/>
            <w:vAlign w:val="bottom"/>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 xml:space="preserve">Иные бюджетные ассигнования   </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FFFFCC"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800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1 000,00</w:t>
            </w:r>
          </w:p>
        </w:tc>
      </w:tr>
      <w:tr w:rsidR="00885692" w:rsidRPr="00885692" w:rsidTr="008C2E85">
        <w:trPr>
          <w:trHeight w:val="660"/>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Уплата налогов, сборов, иных  платежей Раздольненского сельсовета</w:t>
            </w:r>
          </w:p>
        </w:tc>
        <w:tc>
          <w:tcPr>
            <w:tcW w:w="322"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08</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55.0.00.01919</w:t>
            </w:r>
          </w:p>
        </w:tc>
        <w:tc>
          <w:tcPr>
            <w:tcW w:w="270"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850</w:t>
            </w:r>
          </w:p>
        </w:tc>
        <w:tc>
          <w:tcPr>
            <w:tcW w:w="715"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1 000,00</w:t>
            </w:r>
          </w:p>
        </w:tc>
      </w:tr>
      <w:tr w:rsidR="00885692" w:rsidRPr="00885692" w:rsidTr="008C2E85">
        <w:trPr>
          <w:trHeight w:val="795"/>
        </w:trPr>
        <w:tc>
          <w:tcPr>
            <w:tcW w:w="2724" w:type="pct"/>
            <w:tcBorders>
              <w:top w:val="nil"/>
              <w:left w:val="single" w:sz="4" w:space="0" w:color="auto"/>
              <w:bottom w:val="single" w:sz="4" w:space="0" w:color="auto"/>
              <w:right w:val="single" w:sz="4" w:space="0" w:color="auto"/>
            </w:tcBorders>
            <w:shd w:val="clear" w:color="000000" w:fill="8DB4E2"/>
            <w:vAlign w:val="center"/>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Социальная политика Раздольненского сельсовета</w:t>
            </w:r>
          </w:p>
        </w:tc>
        <w:tc>
          <w:tcPr>
            <w:tcW w:w="322"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10</w:t>
            </w:r>
          </w:p>
        </w:tc>
        <w:tc>
          <w:tcPr>
            <w:tcW w:w="243"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01</w:t>
            </w:r>
          </w:p>
        </w:tc>
        <w:tc>
          <w:tcPr>
            <w:tcW w:w="725"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55.0.00.00000</w:t>
            </w:r>
          </w:p>
        </w:tc>
        <w:tc>
          <w:tcPr>
            <w:tcW w:w="270"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 </w:t>
            </w:r>
          </w:p>
        </w:tc>
        <w:tc>
          <w:tcPr>
            <w:tcW w:w="715" w:type="pct"/>
            <w:tcBorders>
              <w:top w:val="nil"/>
              <w:left w:val="nil"/>
              <w:bottom w:val="single" w:sz="4" w:space="0" w:color="auto"/>
              <w:right w:val="single" w:sz="4" w:space="0" w:color="auto"/>
            </w:tcBorders>
            <w:shd w:val="clear" w:color="000000" w:fill="8DB4E2"/>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224 230,32</w:t>
            </w:r>
          </w:p>
        </w:tc>
      </w:tr>
      <w:tr w:rsidR="00885692" w:rsidRPr="00885692" w:rsidTr="008C2E85">
        <w:trPr>
          <w:trHeight w:val="810"/>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Социальное обеспечение и иные выплаты населению</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10</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55.0.00.02019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300</w:t>
            </w:r>
          </w:p>
        </w:tc>
        <w:tc>
          <w:tcPr>
            <w:tcW w:w="71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224 230,32</w:t>
            </w:r>
          </w:p>
        </w:tc>
      </w:tr>
      <w:tr w:rsidR="00885692" w:rsidRPr="00885692" w:rsidTr="008C2E85">
        <w:trPr>
          <w:trHeight w:val="735"/>
        </w:trPr>
        <w:tc>
          <w:tcPr>
            <w:tcW w:w="2724" w:type="pct"/>
            <w:tcBorders>
              <w:top w:val="nil"/>
              <w:left w:val="single" w:sz="4" w:space="0" w:color="auto"/>
              <w:bottom w:val="single" w:sz="4" w:space="0" w:color="auto"/>
              <w:right w:val="single" w:sz="4" w:space="0" w:color="auto"/>
            </w:tcBorders>
            <w:shd w:val="clear" w:color="000000" w:fill="FFFFFF"/>
            <w:vAlign w:val="center"/>
            <w:hideMark/>
          </w:tcPr>
          <w:p w:rsidR="00885692" w:rsidRPr="00885692" w:rsidRDefault="00885692" w:rsidP="00885692">
            <w:pPr>
              <w:spacing w:after="0" w:line="240" w:lineRule="auto"/>
              <w:rPr>
                <w:rFonts w:ascii="Arial" w:eastAsia="Times New Roman" w:hAnsi="Arial" w:cs="Arial"/>
                <w:sz w:val="18"/>
                <w:szCs w:val="18"/>
                <w:lang w:eastAsia="ru-RU"/>
              </w:rPr>
            </w:pPr>
            <w:r w:rsidRPr="00885692">
              <w:rPr>
                <w:rFonts w:ascii="Arial" w:eastAsia="Times New Roman" w:hAnsi="Arial" w:cs="Arial"/>
                <w:sz w:val="18"/>
                <w:szCs w:val="18"/>
                <w:lang w:eastAsia="ru-RU"/>
              </w:rPr>
              <w:t>Пенсии, выплачиваемые организациями сектора государственного управления</w:t>
            </w:r>
          </w:p>
        </w:tc>
        <w:tc>
          <w:tcPr>
            <w:tcW w:w="322" w:type="pct"/>
            <w:tcBorders>
              <w:top w:val="nil"/>
              <w:left w:val="nil"/>
              <w:bottom w:val="single" w:sz="4" w:space="0" w:color="auto"/>
              <w:right w:val="single" w:sz="4" w:space="0" w:color="auto"/>
            </w:tcBorders>
            <w:shd w:val="clear" w:color="000000" w:fill="FFFFFF"/>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10</w:t>
            </w:r>
          </w:p>
        </w:tc>
        <w:tc>
          <w:tcPr>
            <w:tcW w:w="243"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01</w:t>
            </w:r>
          </w:p>
        </w:tc>
        <w:tc>
          <w:tcPr>
            <w:tcW w:w="725" w:type="pct"/>
            <w:tcBorders>
              <w:top w:val="nil"/>
              <w:left w:val="nil"/>
              <w:bottom w:val="single" w:sz="4" w:space="0" w:color="auto"/>
              <w:right w:val="single" w:sz="4" w:space="0" w:color="auto"/>
            </w:tcBorders>
            <w:shd w:val="clear" w:color="FF8080" w:fill="FFFFFF"/>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55.0.00.02019</w:t>
            </w:r>
          </w:p>
        </w:tc>
        <w:tc>
          <w:tcPr>
            <w:tcW w:w="270" w:type="pct"/>
            <w:tcBorders>
              <w:top w:val="nil"/>
              <w:left w:val="nil"/>
              <w:bottom w:val="single" w:sz="4" w:space="0" w:color="auto"/>
              <w:right w:val="single" w:sz="4" w:space="0" w:color="auto"/>
            </w:tcBorders>
            <w:shd w:val="clear" w:color="000000" w:fill="FFFFFF"/>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312</w:t>
            </w:r>
          </w:p>
        </w:tc>
        <w:tc>
          <w:tcPr>
            <w:tcW w:w="715" w:type="pct"/>
            <w:tcBorders>
              <w:top w:val="nil"/>
              <w:left w:val="nil"/>
              <w:bottom w:val="single" w:sz="4" w:space="0" w:color="auto"/>
              <w:right w:val="single" w:sz="4" w:space="0" w:color="auto"/>
            </w:tcBorders>
            <w:shd w:val="clear" w:color="auto" w:fill="auto"/>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224 230,32</w:t>
            </w:r>
          </w:p>
        </w:tc>
      </w:tr>
      <w:tr w:rsidR="00885692" w:rsidRPr="00885692" w:rsidTr="008C2E85">
        <w:trPr>
          <w:trHeight w:val="720"/>
        </w:trPr>
        <w:tc>
          <w:tcPr>
            <w:tcW w:w="2724" w:type="pct"/>
            <w:tcBorders>
              <w:top w:val="nil"/>
              <w:left w:val="single" w:sz="4" w:space="0" w:color="auto"/>
              <w:bottom w:val="single" w:sz="4" w:space="0" w:color="auto"/>
              <w:right w:val="single" w:sz="4" w:space="0" w:color="auto"/>
            </w:tcBorders>
            <w:shd w:val="clear" w:color="000000" w:fill="8DB4E2"/>
            <w:vAlign w:val="center"/>
            <w:hideMark/>
          </w:tcPr>
          <w:p w:rsidR="00885692" w:rsidRPr="00885692" w:rsidRDefault="00885692" w:rsidP="00885692">
            <w:pPr>
              <w:spacing w:after="0" w:line="240" w:lineRule="auto"/>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Всего расходов:</w:t>
            </w:r>
          </w:p>
        </w:tc>
        <w:tc>
          <w:tcPr>
            <w:tcW w:w="322"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243"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725"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sz w:val="18"/>
                <w:szCs w:val="18"/>
                <w:lang w:eastAsia="ru-RU"/>
              </w:rPr>
            </w:pPr>
            <w:r w:rsidRPr="00885692">
              <w:rPr>
                <w:rFonts w:ascii="Arial" w:eastAsia="Times New Roman" w:hAnsi="Arial" w:cs="Arial"/>
                <w:sz w:val="18"/>
                <w:szCs w:val="18"/>
                <w:lang w:eastAsia="ru-RU"/>
              </w:rPr>
              <w:t> </w:t>
            </w:r>
          </w:p>
        </w:tc>
        <w:tc>
          <w:tcPr>
            <w:tcW w:w="270" w:type="pct"/>
            <w:tcBorders>
              <w:top w:val="nil"/>
              <w:left w:val="nil"/>
              <w:bottom w:val="single" w:sz="4" w:space="0" w:color="auto"/>
              <w:right w:val="single" w:sz="4" w:space="0" w:color="auto"/>
            </w:tcBorders>
            <w:shd w:val="clear" w:color="000000" w:fill="8DB4E2"/>
            <w:noWrap/>
            <w:vAlign w:val="bottom"/>
            <w:hideMark/>
          </w:tcPr>
          <w:p w:rsidR="00885692" w:rsidRPr="00885692" w:rsidRDefault="00885692" w:rsidP="00885692">
            <w:pPr>
              <w:spacing w:after="0" w:line="240" w:lineRule="auto"/>
              <w:jc w:val="center"/>
              <w:rPr>
                <w:rFonts w:ascii="Arial" w:eastAsia="Times New Roman" w:hAnsi="Arial" w:cs="Arial"/>
                <w:color w:val="000000"/>
                <w:sz w:val="18"/>
                <w:szCs w:val="18"/>
                <w:lang w:eastAsia="ru-RU"/>
              </w:rPr>
            </w:pPr>
            <w:r w:rsidRPr="00885692">
              <w:rPr>
                <w:rFonts w:ascii="Arial" w:eastAsia="Times New Roman" w:hAnsi="Arial" w:cs="Arial"/>
                <w:color w:val="000000"/>
                <w:sz w:val="18"/>
                <w:szCs w:val="18"/>
                <w:lang w:eastAsia="ru-RU"/>
              </w:rPr>
              <w:t> </w:t>
            </w:r>
          </w:p>
        </w:tc>
        <w:tc>
          <w:tcPr>
            <w:tcW w:w="715" w:type="pct"/>
            <w:tcBorders>
              <w:top w:val="nil"/>
              <w:left w:val="nil"/>
              <w:bottom w:val="single" w:sz="4" w:space="0" w:color="auto"/>
              <w:right w:val="single" w:sz="4" w:space="0" w:color="auto"/>
            </w:tcBorders>
            <w:shd w:val="clear" w:color="FF8080" w:fill="8DB4E2"/>
            <w:noWrap/>
            <w:vAlign w:val="bottom"/>
            <w:hideMark/>
          </w:tcPr>
          <w:p w:rsidR="00885692" w:rsidRPr="00885692" w:rsidRDefault="00885692" w:rsidP="00885692">
            <w:pPr>
              <w:spacing w:after="0" w:line="240" w:lineRule="auto"/>
              <w:jc w:val="center"/>
              <w:rPr>
                <w:rFonts w:ascii="Arial" w:eastAsia="Times New Roman" w:hAnsi="Arial" w:cs="Arial"/>
                <w:b/>
                <w:bCs/>
                <w:sz w:val="18"/>
                <w:szCs w:val="18"/>
                <w:lang w:eastAsia="ru-RU"/>
              </w:rPr>
            </w:pPr>
            <w:r w:rsidRPr="00885692">
              <w:rPr>
                <w:rFonts w:ascii="Arial" w:eastAsia="Times New Roman" w:hAnsi="Arial" w:cs="Arial"/>
                <w:b/>
                <w:bCs/>
                <w:sz w:val="18"/>
                <w:szCs w:val="18"/>
                <w:lang w:eastAsia="ru-RU"/>
              </w:rPr>
              <w:t>28 207 292,22</w:t>
            </w:r>
          </w:p>
        </w:tc>
      </w:tr>
    </w:tbl>
    <w:p w:rsidR="008C2E85" w:rsidRPr="008C2E85" w:rsidRDefault="008C2E85" w:rsidP="008C2E85">
      <w:pPr>
        <w:pageBreakBefore/>
        <w:suppressAutoHyphens/>
        <w:spacing w:after="0" w:line="240" w:lineRule="auto"/>
        <w:jc w:val="center"/>
        <w:rPr>
          <w:rFonts w:ascii="Times New Roman" w:eastAsia="Times New Roman" w:hAnsi="Times New Roman" w:cs="Times New Roman"/>
          <w:b/>
          <w:sz w:val="28"/>
          <w:szCs w:val="28"/>
          <w:lang w:eastAsia="ar-SA"/>
        </w:rPr>
      </w:pPr>
      <w:r w:rsidRPr="008C2E85">
        <w:rPr>
          <w:rFonts w:ascii="Times New Roman" w:eastAsia="Times New Roman" w:hAnsi="Times New Roman" w:cs="Times New Roman"/>
          <w:b/>
          <w:sz w:val="28"/>
          <w:szCs w:val="28"/>
          <w:lang w:eastAsia="ar-SA"/>
        </w:rPr>
        <w:lastRenderedPageBreak/>
        <w:t>СОВЕТ ДЕПУТАТОВ</w:t>
      </w:r>
    </w:p>
    <w:p w:rsidR="008C2E85" w:rsidRPr="008C2E85" w:rsidRDefault="008C2E85" w:rsidP="008C2E85">
      <w:pPr>
        <w:suppressAutoHyphens/>
        <w:spacing w:after="0" w:line="240" w:lineRule="auto"/>
        <w:jc w:val="center"/>
        <w:rPr>
          <w:rFonts w:ascii="Times New Roman" w:eastAsia="Times New Roman" w:hAnsi="Times New Roman" w:cs="Times New Roman"/>
          <w:b/>
          <w:sz w:val="28"/>
          <w:szCs w:val="28"/>
          <w:lang w:eastAsia="ar-SA"/>
        </w:rPr>
      </w:pPr>
      <w:r w:rsidRPr="008C2E85">
        <w:rPr>
          <w:rFonts w:ascii="Times New Roman" w:eastAsia="Times New Roman" w:hAnsi="Times New Roman" w:cs="Times New Roman"/>
          <w:b/>
          <w:sz w:val="28"/>
          <w:szCs w:val="28"/>
          <w:lang w:eastAsia="ar-SA"/>
        </w:rPr>
        <w:t>РАЗДОЛЬНЕНСКОГО СЕЛЬСОВЕТА</w:t>
      </w:r>
    </w:p>
    <w:p w:rsidR="008C2E85" w:rsidRPr="008C2E85" w:rsidRDefault="008C2E85" w:rsidP="008C2E85">
      <w:pPr>
        <w:suppressAutoHyphens/>
        <w:spacing w:after="0" w:line="240" w:lineRule="auto"/>
        <w:jc w:val="center"/>
        <w:rPr>
          <w:rFonts w:ascii="Times New Roman" w:eastAsia="Times New Roman" w:hAnsi="Times New Roman" w:cs="Times New Roman"/>
          <w:b/>
          <w:sz w:val="28"/>
          <w:szCs w:val="28"/>
          <w:lang w:eastAsia="ar-SA"/>
        </w:rPr>
      </w:pPr>
      <w:r w:rsidRPr="008C2E85">
        <w:rPr>
          <w:rFonts w:ascii="Times New Roman" w:eastAsia="Times New Roman" w:hAnsi="Times New Roman" w:cs="Times New Roman"/>
          <w:b/>
          <w:sz w:val="28"/>
          <w:szCs w:val="28"/>
          <w:lang w:eastAsia="ar-SA"/>
        </w:rPr>
        <w:t>НОВОСИБИРСКОГО РАЙОНА</w:t>
      </w:r>
    </w:p>
    <w:p w:rsidR="008C2E85" w:rsidRPr="008C2E85" w:rsidRDefault="008C2E85" w:rsidP="008C2E85">
      <w:pPr>
        <w:suppressAutoHyphens/>
        <w:spacing w:after="0" w:line="240" w:lineRule="auto"/>
        <w:jc w:val="center"/>
        <w:rPr>
          <w:rFonts w:ascii="Times New Roman" w:eastAsia="Times New Roman" w:hAnsi="Times New Roman" w:cs="Times New Roman"/>
          <w:b/>
          <w:sz w:val="28"/>
          <w:szCs w:val="28"/>
          <w:lang w:eastAsia="ar-SA"/>
        </w:rPr>
      </w:pPr>
      <w:r w:rsidRPr="008C2E85">
        <w:rPr>
          <w:rFonts w:ascii="Times New Roman" w:eastAsia="Times New Roman" w:hAnsi="Times New Roman" w:cs="Times New Roman"/>
          <w:b/>
          <w:sz w:val="28"/>
          <w:szCs w:val="28"/>
          <w:lang w:eastAsia="ar-SA"/>
        </w:rPr>
        <w:t>НОВОСИБИРСКОЙ ОБЛАСТИ</w:t>
      </w:r>
    </w:p>
    <w:p w:rsidR="008C2E85" w:rsidRPr="008C2E85" w:rsidRDefault="008C2E85" w:rsidP="008C2E85">
      <w:pPr>
        <w:suppressAutoHyphens/>
        <w:spacing w:after="0" w:line="240" w:lineRule="auto"/>
        <w:jc w:val="center"/>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пятого созыва</w:t>
      </w:r>
    </w:p>
    <w:p w:rsidR="008C2E85" w:rsidRPr="008C2E85" w:rsidRDefault="008C2E85" w:rsidP="008C2E85">
      <w:pPr>
        <w:suppressAutoHyphens/>
        <w:spacing w:after="0" w:line="240" w:lineRule="auto"/>
        <w:jc w:val="center"/>
        <w:rPr>
          <w:rFonts w:ascii="Times New Roman" w:eastAsia="Times New Roman" w:hAnsi="Times New Roman" w:cs="Times New Roman"/>
          <w:b/>
          <w:sz w:val="28"/>
          <w:szCs w:val="28"/>
          <w:lang w:eastAsia="ar-SA"/>
        </w:rPr>
      </w:pPr>
      <w:proofErr w:type="gramStart"/>
      <w:r w:rsidRPr="008C2E85">
        <w:rPr>
          <w:rFonts w:ascii="Times New Roman" w:eastAsia="Times New Roman" w:hAnsi="Times New Roman" w:cs="Times New Roman"/>
          <w:b/>
          <w:sz w:val="28"/>
          <w:szCs w:val="28"/>
          <w:lang w:eastAsia="ar-SA"/>
        </w:rPr>
        <w:t>Р</w:t>
      </w:r>
      <w:proofErr w:type="gramEnd"/>
      <w:r w:rsidRPr="008C2E85">
        <w:rPr>
          <w:rFonts w:ascii="Times New Roman" w:eastAsia="Times New Roman" w:hAnsi="Times New Roman" w:cs="Times New Roman"/>
          <w:b/>
          <w:sz w:val="28"/>
          <w:szCs w:val="28"/>
          <w:lang w:eastAsia="ar-SA"/>
        </w:rPr>
        <w:t xml:space="preserve"> Е Ш Е Н И Е</w:t>
      </w:r>
    </w:p>
    <w:p w:rsidR="008C2E85" w:rsidRPr="008C2E85" w:rsidRDefault="008C2E85" w:rsidP="008C2E85">
      <w:pPr>
        <w:suppressAutoHyphens/>
        <w:spacing w:after="0" w:line="240" w:lineRule="auto"/>
        <w:jc w:val="center"/>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26-ой сессии</w:t>
      </w:r>
    </w:p>
    <w:p w:rsidR="008C2E85" w:rsidRPr="008C2E85" w:rsidRDefault="008C2E85" w:rsidP="008C2E85">
      <w:pPr>
        <w:suppressAutoHyphens/>
        <w:spacing w:after="0" w:line="240" w:lineRule="auto"/>
        <w:jc w:val="center"/>
        <w:rPr>
          <w:rFonts w:ascii="Times New Roman" w:eastAsia="Times New Roman" w:hAnsi="Times New Roman" w:cs="Times New Roman"/>
          <w:sz w:val="28"/>
          <w:szCs w:val="28"/>
          <w:lang w:eastAsia="ar-SA"/>
        </w:rPr>
      </w:pPr>
    </w:p>
    <w:p w:rsidR="008C2E85" w:rsidRPr="008C2E85" w:rsidRDefault="008C2E85" w:rsidP="008C2E85">
      <w:pPr>
        <w:tabs>
          <w:tab w:val="center" w:pos="4960"/>
          <w:tab w:val="left" w:pos="8160"/>
        </w:tabs>
        <w:suppressAutoHyphens/>
        <w:spacing w:after="0" w:line="240" w:lineRule="auto"/>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09.08.2018 г.                                 с. Раздольное                                                  №2</w:t>
      </w:r>
    </w:p>
    <w:p w:rsidR="008C2E85" w:rsidRPr="008C2E85" w:rsidRDefault="008C2E85" w:rsidP="008C2E85">
      <w:pPr>
        <w:tabs>
          <w:tab w:val="center" w:pos="4960"/>
          <w:tab w:val="left" w:pos="8160"/>
        </w:tabs>
        <w:suppressAutoHyphens/>
        <w:spacing w:after="0" w:line="240" w:lineRule="auto"/>
        <w:rPr>
          <w:rFonts w:ascii="Times New Roman" w:eastAsia="Times New Roman" w:hAnsi="Times New Roman" w:cs="Times New Roman"/>
          <w:sz w:val="28"/>
          <w:szCs w:val="28"/>
          <w:lang w:eastAsia="ar-SA"/>
        </w:rPr>
      </w:pPr>
    </w:p>
    <w:p w:rsidR="008C2E85" w:rsidRPr="008C2E85" w:rsidRDefault="008C2E85" w:rsidP="008C2E85">
      <w:pPr>
        <w:tabs>
          <w:tab w:val="left" w:pos="2940"/>
        </w:tabs>
        <w:suppressAutoHyphens/>
        <w:spacing w:after="0" w:line="240" w:lineRule="auto"/>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 xml:space="preserve">«Об отказе от отмены дотации и </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 xml:space="preserve">замены ее дополнительным нормативом </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отчисления от налога на доходы физических лиц»</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 xml:space="preserve"> </w:t>
      </w:r>
    </w:p>
    <w:p w:rsidR="008C2E85" w:rsidRPr="008C2E85" w:rsidRDefault="008C2E85" w:rsidP="008C2E85">
      <w:pPr>
        <w:suppressAutoHyphens/>
        <w:spacing w:after="0" w:line="240" w:lineRule="auto"/>
        <w:ind w:firstLine="708"/>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 xml:space="preserve">В соответствии с Бюджетным кодексом Российской Федерации, Федеральным законом от 16.10.2003г. №131 –ФЗ «Об общих принципах организации местного самоуправления в Российской Федерации», Совет депутатов Раздольненского сельсовета </w:t>
      </w:r>
    </w:p>
    <w:p w:rsidR="008C2E85" w:rsidRPr="008C2E85" w:rsidRDefault="008C2E85" w:rsidP="008C2E85">
      <w:pPr>
        <w:suppressAutoHyphens/>
        <w:spacing w:after="0" w:line="240" w:lineRule="auto"/>
        <w:ind w:firstLine="708"/>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ind w:firstLine="708"/>
        <w:jc w:val="center"/>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РЕШИЛ:</w:t>
      </w:r>
    </w:p>
    <w:p w:rsidR="008C2E85" w:rsidRPr="008C2E85" w:rsidRDefault="008C2E85" w:rsidP="008C2E85">
      <w:pPr>
        <w:numPr>
          <w:ilvl w:val="0"/>
          <w:numId w:val="2"/>
        </w:numPr>
        <w:suppressAutoHyphens/>
        <w:spacing w:after="0" w:line="240" w:lineRule="auto"/>
        <w:ind w:left="0" w:firstLine="708"/>
        <w:contextualSpacing/>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Отказаться от отмены дотации и замены ее дополнительным нормативом отчисления от налога на доходы физических лиц.</w:t>
      </w:r>
    </w:p>
    <w:p w:rsidR="008C2E85" w:rsidRPr="008C2E85" w:rsidRDefault="008C2E85" w:rsidP="008C2E85">
      <w:pPr>
        <w:numPr>
          <w:ilvl w:val="0"/>
          <w:numId w:val="2"/>
        </w:numPr>
        <w:suppressAutoHyphens/>
        <w:spacing w:after="0" w:line="240" w:lineRule="auto"/>
        <w:ind w:left="0" w:firstLine="708"/>
        <w:contextualSpacing/>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Настоящее решение опубликовать в газете «</w:t>
      </w:r>
      <w:proofErr w:type="gramStart"/>
      <w:r w:rsidRPr="008C2E85">
        <w:rPr>
          <w:rFonts w:ascii="Times New Roman" w:eastAsia="Times New Roman" w:hAnsi="Times New Roman" w:cs="Times New Roman"/>
          <w:sz w:val="28"/>
          <w:szCs w:val="28"/>
          <w:lang w:eastAsia="ar-SA"/>
        </w:rPr>
        <w:t>Приобская</w:t>
      </w:r>
      <w:proofErr w:type="gramEnd"/>
      <w:r w:rsidRPr="008C2E85">
        <w:rPr>
          <w:rFonts w:ascii="Times New Roman" w:eastAsia="Times New Roman" w:hAnsi="Times New Roman" w:cs="Times New Roman"/>
          <w:sz w:val="28"/>
          <w:szCs w:val="28"/>
          <w:lang w:eastAsia="ar-SA"/>
        </w:rPr>
        <w:t xml:space="preserve"> правда»</w:t>
      </w:r>
    </w:p>
    <w:p w:rsidR="008C2E85" w:rsidRPr="008C2E85" w:rsidRDefault="008C2E85" w:rsidP="008C2E85">
      <w:pPr>
        <w:suppressAutoHyphens/>
        <w:spacing w:after="0" w:line="240" w:lineRule="auto"/>
        <w:ind w:firstLine="360"/>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И. о. главы</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Раздольненского сельсовета                                                   Г. И. Иванов</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Председатель</w:t>
      </w:r>
    </w:p>
    <w:p w:rsidR="008C2E85" w:rsidRPr="008C2E85" w:rsidRDefault="008C2E85" w:rsidP="008C2E85">
      <w:pPr>
        <w:suppressAutoHyphens/>
        <w:spacing w:after="0" w:line="240" w:lineRule="auto"/>
        <w:jc w:val="both"/>
        <w:rPr>
          <w:rFonts w:ascii="Times New Roman" w:eastAsia="Times New Roman" w:hAnsi="Times New Roman" w:cs="Times New Roman"/>
          <w:sz w:val="28"/>
          <w:szCs w:val="28"/>
          <w:lang w:eastAsia="ar-SA"/>
        </w:rPr>
      </w:pPr>
      <w:r w:rsidRPr="008C2E85">
        <w:rPr>
          <w:rFonts w:ascii="Times New Roman" w:eastAsia="Times New Roman" w:hAnsi="Times New Roman" w:cs="Times New Roman"/>
          <w:sz w:val="28"/>
          <w:szCs w:val="28"/>
          <w:lang w:eastAsia="ar-SA"/>
        </w:rPr>
        <w:t>Совета депутатов                                                                     Л. П. Бруякина</w:t>
      </w:r>
    </w:p>
    <w:p w:rsidR="008C2E85" w:rsidRDefault="008C2E85" w:rsidP="008C2E85">
      <w:pPr>
        <w:suppressAutoHyphens/>
        <w:spacing w:after="0" w:line="240" w:lineRule="auto"/>
        <w:jc w:val="both"/>
        <w:rPr>
          <w:rFonts w:ascii="Times New Roman" w:eastAsia="Times New Roman" w:hAnsi="Times New Roman" w:cs="Times New Roman"/>
          <w:sz w:val="24"/>
          <w:szCs w:val="24"/>
          <w:lang w:eastAsia="ar-SA"/>
        </w:rPr>
      </w:pPr>
    </w:p>
    <w:p w:rsidR="008C2E85" w:rsidRPr="008C2E85" w:rsidRDefault="008C2E85" w:rsidP="008C2E85">
      <w:pPr>
        <w:pageBreakBefore/>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lastRenderedPageBreak/>
        <w:t>СОВЕТ ДЕПУТАТОВ</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РАЗДОЛЬНЕНСКОГО  СЕЛЬСОВЕТА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НОВОСИБИРСКОГО  РАЙОНА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пятого  созыва</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26 - я  сессия</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roofErr w:type="gramStart"/>
      <w:r w:rsidRPr="008C2E85">
        <w:rPr>
          <w:rFonts w:ascii="Times New Roman" w:eastAsia="Times New Roman" w:hAnsi="Times New Roman" w:cs="Times New Roman"/>
          <w:b/>
          <w:sz w:val="28"/>
          <w:szCs w:val="28"/>
          <w:lang w:eastAsia="ru-RU"/>
        </w:rPr>
        <w:t>Р</w:t>
      </w:r>
      <w:proofErr w:type="gramEnd"/>
      <w:r w:rsidRPr="008C2E85">
        <w:rPr>
          <w:rFonts w:ascii="Times New Roman" w:eastAsia="Times New Roman" w:hAnsi="Times New Roman" w:cs="Times New Roman"/>
          <w:b/>
          <w:sz w:val="28"/>
          <w:szCs w:val="28"/>
          <w:lang w:eastAsia="ru-RU"/>
        </w:rPr>
        <w:t xml:space="preserve"> Е Ш Е Н И Е</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09 августа 2018 года                     с. </w:t>
      </w:r>
      <w:proofErr w:type="gramStart"/>
      <w:r w:rsidRPr="008C2E85">
        <w:rPr>
          <w:rFonts w:ascii="Times New Roman" w:eastAsia="Times New Roman" w:hAnsi="Times New Roman" w:cs="Times New Roman"/>
          <w:sz w:val="28"/>
          <w:szCs w:val="28"/>
          <w:lang w:eastAsia="ru-RU"/>
        </w:rPr>
        <w:t>Раздольное</w:t>
      </w:r>
      <w:proofErr w:type="gramEnd"/>
      <w:r w:rsidRPr="008C2E85">
        <w:rPr>
          <w:rFonts w:ascii="Times New Roman" w:eastAsia="Times New Roman" w:hAnsi="Times New Roman" w:cs="Times New Roman"/>
          <w:sz w:val="28"/>
          <w:szCs w:val="28"/>
          <w:lang w:eastAsia="ru-RU"/>
        </w:rPr>
        <w:t xml:space="preserve">                                                №3</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 принятии проекта решения о внесении изменений и дополнений</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в Устав Раздольненского сельсовета </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Новосибирского района Новосибирской области</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В соответствии с Федеральным законом от 06.10.2003 года № 131-ФЗ «Об общих принципах организации местного самоуправления в Российской Федерации» и в целях приведения Устава Раздольненского сельсовета в соответствие с действующим законодательством, Совет депутатов Раздольненского сельсовета</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РЕШИЛ:</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1. Принять проект решения о внесении изменения и дополнений в Устав Раздольненского сельсовета Новосибирского района Новосибирской области (приложения №1).</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 Направить данное решение главе Раздольненского сельсовета для подписания.</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3. Назначить публичные слушания по проекту внесения изменений и дополнений в Устав Раздольненского сельсовета Новосибирского района Новосибирской области.</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4. Опубликовать решение в газете «</w:t>
      </w:r>
      <w:proofErr w:type="gramStart"/>
      <w:r w:rsidRPr="008C2E85">
        <w:rPr>
          <w:rFonts w:ascii="Times New Roman" w:eastAsia="Times New Roman" w:hAnsi="Times New Roman" w:cs="Times New Roman"/>
          <w:sz w:val="28"/>
          <w:szCs w:val="28"/>
          <w:lang w:eastAsia="ru-RU"/>
        </w:rPr>
        <w:t>Приобская</w:t>
      </w:r>
      <w:proofErr w:type="gramEnd"/>
      <w:r w:rsidRPr="008C2E85">
        <w:rPr>
          <w:rFonts w:ascii="Times New Roman" w:eastAsia="Times New Roman" w:hAnsi="Times New Roman" w:cs="Times New Roman"/>
          <w:sz w:val="28"/>
          <w:szCs w:val="28"/>
          <w:lang w:eastAsia="ru-RU"/>
        </w:rPr>
        <w:t xml:space="preserve"> правда».  </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5. </w:t>
      </w:r>
      <w:proofErr w:type="gramStart"/>
      <w:r w:rsidRPr="008C2E85">
        <w:rPr>
          <w:rFonts w:ascii="Times New Roman" w:eastAsia="Times New Roman" w:hAnsi="Times New Roman" w:cs="Times New Roman"/>
          <w:sz w:val="28"/>
          <w:szCs w:val="28"/>
          <w:lang w:eastAsia="ru-RU"/>
        </w:rPr>
        <w:t>Контроль за</w:t>
      </w:r>
      <w:proofErr w:type="gramEnd"/>
      <w:r w:rsidRPr="008C2E85">
        <w:rPr>
          <w:rFonts w:ascii="Times New Roman" w:eastAsia="Times New Roman" w:hAnsi="Times New Roman" w:cs="Times New Roman"/>
          <w:sz w:val="28"/>
          <w:szCs w:val="28"/>
          <w:lang w:eastAsia="ru-RU"/>
        </w:rPr>
        <w:t xml:space="preserve"> исполнением решения возложить на комиссию по вопросам местного самоуправления, законности.</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И. о. главы Раздольненского сельсовета</w:t>
      </w:r>
      <w:r w:rsidRPr="008C2E85">
        <w:rPr>
          <w:rFonts w:ascii="Times New Roman" w:eastAsia="Times New Roman" w:hAnsi="Times New Roman" w:cs="Times New Roman"/>
          <w:sz w:val="28"/>
          <w:szCs w:val="28"/>
          <w:lang w:eastAsia="ru-RU"/>
        </w:rPr>
        <w:tab/>
        <w:t xml:space="preserve">Г. И. Иванов </w:t>
      </w: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r w:rsidRPr="008C2E85">
        <w:rPr>
          <w:rFonts w:ascii="Times New Roman" w:eastAsia="Calibri" w:hAnsi="Times New Roman" w:cs="Times New Roman"/>
          <w:sz w:val="28"/>
          <w:szCs w:val="28"/>
        </w:rPr>
        <w:t>Председатель Совета депутатов</w:t>
      </w:r>
      <w:r w:rsidRPr="008C2E85">
        <w:rPr>
          <w:rFonts w:ascii="Times New Roman" w:eastAsia="Calibri" w:hAnsi="Times New Roman" w:cs="Times New Roman"/>
          <w:sz w:val="28"/>
          <w:szCs w:val="28"/>
        </w:rPr>
        <w:tab/>
        <w:t xml:space="preserve">Л. П. Бруякина </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pageBreakBefore/>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 1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 решению 26-й сессии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Совета депутатов Раздольненского сельсовета</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«09» августа 2018 года №3</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numPr>
          <w:ilvl w:val="0"/>
          <w:numId w:val="3"/>
        </w:num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Дополнить Устав статьей 22.1 следующего содержания: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«Статья 22.1. Гарантии осуществления полномочий депутата Совета депутатов, Главы муниципального образования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1. Депутату Совета депутатов, Главе муниципального образования гарантируются: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1) право на получение информации;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 право на посещение:</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а) органов государственной власти Новосибирской области, государственных органов Новосибирской области;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б) органов местного самоуправления и муниципальных органов муниципальных образований Новосибирской области;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3) прием в первоочередном порядке:</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а) должностными лицами органов местного самоуправления и муниципальных органов Раздольненского сельсовета Новосибирского района Новосибирской области;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в) руководителями муниципальных унитарных предприятий и муниципальных учреждений, учредителем которых является администрация Раздольненского сельсовета Новосибирского района Новосибирской области.</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 Помимо гарантий, предусмотренных частью 1 настоящей статьи, депутатам гарантируется право на депутатский запрос и на обращение депутата</w:t>
      </w:r>
      <w:proofErr w:type="gramStart"/>
      <w:r w:rsidRPr="008C2E85">
        <w:rPr>
          <w:rFonts w:ascii="Times New Roman" w:eastAsia="Times New Roman" w:hAnsi="Times New Roman" w:cs="Times New Roman"/>
          <w:color w:val="000000"/>
          <w:sz w:val="28"/>
          <w:szCs w:val="28"/>
          <w:lang w:eastAsia="ru-RU"/>
        </w:rPr>
        <w:t>.»</w:t>
      </w:r>
      <w:proofErr w:type="gramEnd"/>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w:t>
      </w:r>
      <w:r w:rsidRPr="008C2E85">
        <w:rPr>
          <w:rFonts w:ascii="Times New Roman" w:eastAsia="Times New Roman" w:hAnsi="Times New Roman" w:cs="Times New Roman"/>
          <w:color w:val="000000"/>
          <w:sz w:val="28"/>
          <w:szCs w:val="28"/>
          <w:lang w:eastAsia="ru-RU"/>
        </w:rPr>
        <w:tab/>
        <w:t>Дополнить Устав статьей 22.2 следующего содержания: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«Статья 22.2. Гарантии осуществления полномочий депутата</w:t>
      </w:r>
      <w:r w:rsidRPr="008C2E85">
        <w:rPr>
          <w:rFonts w:ascii="Times New Roman" w:eastAsia="Times New Roman" w:hAnsi="Times New Roman" w:cs="Times New Roman"/>
          <w:sz w:val="24"/>
          <w:szCs w:val="24"/>
          <w:lang w:eastAsia="ru-RU"/>
        </w:rPr>
        <w:t xml:space="preserve"> </w:t>
      </w:r>
      <w:r w:rsidRPr="008C2E85">
        <w:rPr>
          <w:rFonts w:ascii="Times New Roman" w:eastAsia="Times New Roman" w:hAnsi="Times New Roman" w:cs="Times New Roman"/>
          <w:color w:val="000000"/>
          <w:sz w:val="28"/>
          <w:szCs w:val="28"/>
          <w:lang w:eastAsia="ru-RU"/>
        </w:rPr>
        <w:t>Совета депутатов, Главы муниципального образования, осуществляющих (осуществлявших) свои полномочия на постоянной основе</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 xml:space="preserve">1. Депутату Совета депутатов, Главе муниципального образования, </w:t>
      </w:r>
      <w:proofErr w:type="gramStart"/>
      <w:r w:rsidRPr="008C2E85">
        <w:rPr>
          <w:rFonts w:ascii="Times New Roman" w:eastAsia="Times New Roman" w:hAnsi="Times New Roman" w:cs="Times New Roman"/>
          <w:color w:val="000000"/>
          <w:sz w:val="28"/>
          <w:szCs w:val="28"/>
          <w:lang w:eastAsia="ru-RU"/>
        </w:rPr>
        <w:t>осуществляющим</w:t>
      </w:r>
      <w:proofErr w:type="gramEnd"/>
      <w:r w:rsidRPr="008C2E85">
        <w:rPr>
          <w:rFonts w:ascii="Times New Roman" w:eastAsia="Times New Roman" w:hAnsi="Times New Roman" w:cs="Times New Roman"/>
          <w:color w:val="000000"/>
          <w:sz w:val="28"/>
          <w:szCs w:val="28"/>
          <w:lang w:eastAsia="ru-RU"/>
        </w:rPr>
        <w:t xml:space="preserve"> свои полномочия на постоянной основе, помимо гарантий, предусмотренных статьей 22.1 Устава гарантируются: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1) оплата труда;</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 ежегодные основной и дополнительный оплачиваемые отпуска;</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proofErr w:type="gramStart"/>
      <w:r w:rsidRPr="008C2E85">
        <w:rPr>
          <w:rFonts w:ascii="Times New Roman" w:eastAsia="Times New Roman" w:hAnsi="Times New Roman" w:cs="Times New Roman"/>
          <w:color w:val="000000"/>
          <w:sz w:val="28"/>
          <w:szCs w:val="28"/>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4) возможность использования служебного автотранспорта.</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2. Депутатам</w:t>
      </w:r>
      <w:r w:rsidRPr="008C2E85">
        <w:rPr>
          <w:rFonts w:ascii="Times New Roman" w:eastAsia="Times New Roman" w:hAnsi="Times New Roman" w:cs="Times New Roman"/>
          <w:sz w:val="24"/>
          <w:szCs w:val="24"/>
          <w:lang w:eastAsia="ru-RU"/>
        </w:rPr>
        <w:t xml:space="preserve"> </w:t>
      </w:r>
      <w:r w:rsidRPr="008C2E85">
        <w:rPr>
          <w:rFonts w:ascii="Times New Roman" w:eastAsia="Times New Roman" w:hAnsi="Times New Roman" w:cs="Times New Roman"/>
          <w:color w:val="000000"/>
          <w:sz w:val="28"/>
          <w:szCs w:val="28"/>
          <w:lang w:eastAsia="ru-RU"/>
        </w:rPr>
        <w:t xml:space="preserve">Совета депутатов, Главе муниципального образования, осуществлявшим свои полномочия на постоянной основе, за счет средств Раздольненского сельсовета может предусматриваться гарантия по установлению ежемесячной доплаты к страховой пенсии по старости </w:t>
      </w:r>
      <w:r w:rsidRPr="008C2E85">
        <w:rPr>
          <w:rFonts w:ascii="Times New Roman" w:eastAsia="Times New Roman" w:hAnsi="Times New Roman" w:cs="Times New Roman"/>
          <w:color w:val="000000"/>
          <w:sz w:val="28"/>
          <w:szCs w:val="28"/>
          <w:lang w:eastAsia="ru-RU"/>
        </w:rPr>
        <w:lastRenderedPageBreak/>
        <w:t>(инвалидности), назначенной в соответствии с федеральным законодательством (далее - ежемесячная доплата к страховой пенсии)</w:t>
      </w:r>
      <w:proofErr w:type="gramStart"/>
      <w:r w:rsidRPr="008C2E85">
        <w:rPr>
          <w:rFonts w:ascii="Times New Roman" w:eastAsia="Times New Roman" w:hAnsi="Times New Roman" w:cs="Times New Roman"/>
          <w:color w:val="000000"/>
          <w:sz w:val="28"/>
          <w:szCs w:val="28"/>
          <w:lang w:eastAsia="ru-RU"/>
        </w:rPr>
        <w:t>.»</w:t>
      </w:r>
      <w:proofErr w:type="gramEnd"/>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p>
    <w:p w:rsidR="008C2E85" w:rsidRPr="008C2E85" w:rsidRDefault="008C2E85" w:rsidP="008C2E85">
      <w:pPr>
        <w:numPr>
          <w:ilvl w:val="0"/>
          <w:numId w:val="4"/>
        </w:num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Дополнить Устав статьей 22.3 следующего содержания:</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«Статья 22.3. Гарантии осуществления полномочий депутата</w:t>
      </w:r>
      <w:r w:rsidRPr="008C2E85">
        <w:rPr>
          <w:rFonts w:ascii="Times New Roman" w:eastAsia="Times New Roman" w:hAnsi="Times New Roman" w:cs="Times New Roman"/>
          <w:sz w:val="24"/>
          <w:szCs w:val="24"/>
          <w:lang w:eastAsia="ru-RU"/>
        </w:rPr>
        <w:t xml:space="preserve"> </w:t>
      </w:r>
      <w:r w:rsidRPr="008C2E85">
        <w:rPr>
          <w:rFonts w:ascii="Times New Roman" w:eastAsia="Times New Roman" w:hAnsi="Times New Roman" w:cs="Times New Roman"/>
          <w:color w:val="000000"/>
          <w:sz w:val="28"/>
          <w:szCs w:val="28"/>
          <w:lang w:eastAsia="ru-RU"/>
        </w:rPr>
        <w:t>Совета депутатов, осуществляющих (осуществлявших) свои полномочия на непостоянной основе</w:t>
      </w:r>
    </w:p>
    <w:p w:rsidR="008C2E85" w:rsidRPr="008C2E85" w:rsidRDefault="008C2E85" w:rsidP="008C2E85">
      <w:pPr>
        <w:spacing w:after="0" w:line="240" w:lineRule="auto"/>
        <w:ind w:firstLine="708"/>
        <w:jc w:val="both"/>
        <w:rPr>
          <w:rFonts w:ascii="Times New Roman" w:eastAsia="Times New Roman" w:hAnsi="Times New Roman" w:cs="Times New Roman"/>
          <w:color w:val="000000"/>
          <w:sz w:val="28"/>
          <w:szCs w:val="28"/>
          <w:lang w:eastAsia="ru-RU"/>
        </w:rPr>
      </w:pPr>
      <w:r w:rsidRPr="008C2E85">
        <w:rPr>
          <w:rFonts w:ascii="Times New Roman" w:eastAsia="Times New Roman" w:hAnsi="Times New Roman" w:cs="Times New Roman"/>
          <w:color w:val="000000"/>
          <w:sz w:val="28"/>
          <w:szCs w:val="28"/>
          <w:lang w:eastAsia="ru-RU"/>
        </w:rPr>
        <w:t xml:space="preserve">Депутату, </w:t>
      </w:r>
      <w:proofErr w:type="gramStart"/>
      <w:r w:rsidRPr="008C2E85">
        <w:rPr>
          <w:rFonts w:ascii="Times New Roman" w:eastAsia="Times New Roman" w:hAnsi="Times New Roman" w:cs="Times New Roman"/>
          <w:color w:val="000000"/>
          <w:sz w:val="28"/>
          <w:szCs w:val="28"/>
          <w:lang w:eastAsia="ru-RU"/>
        </w:rPr>
        <w:t>осуществляющим</w:t>
      </w:r>
      <w:proofErr w:type="gramEnd"/>
      <w:r w:rsidRPr="008C2E85">
        <w:rPr>
          <w:rFonts w:ascii="Times New Roman" w:eastAsia="Times New Roman" w:hAnsi="Times New Roman" w:cs="Times New Roman"/>
          <w:color w:val="000000"/>
          <w:sz w:val="28"/>
          <w:szCs w:val="28"/>
          <w:lang w:eastAsia="ru-RU"/>
        </w:rPr>
        <w:t xml:space="preserve"> свои полномочия на непостоянной основе, помимо гарантий, предусмотренных статьей 22.1 Устава гарантируется возмещение расходов на проезд от места жительства к месту нахождения соответствующего органа местного самоуправления и обратно в целях осуществления своих полномочий.»</w:t>
      </w:r>
    </w:p>
    <w:p w:rsidR="008C2E85" w:rsidRPr="008C2E85" w:rsidRDefault="008C2E85" w:rsidP="008C2E85">
      <w:pPr>
        <w:spacing w:after="0" w:line="240" w:lineRule="auto"/>
        <w:jc w:val="both"/>
        <w:rPr>
          <w:rFonts w:ascii="Times New Roman" w:eastAsia="Times New Roman" w:hAnsi="Times New Roman" w:cs="Times New Roman"/>
          <w:color w:val="000000"/>
          <w:sz w:val="28"/>
          <w:szCs w:val="28"/>
          <w:lang w:eastAsia="ru-RU"/>
        </w:rPr>
      </w:pPr>
    </w:p>
    <w:p w:rsidR="008C2E85" w:rsidRPr="008C2E85" w:rsidRDefault="008C2E85" w:rsidP="008C2E85">
      <w:pPr>
        <w:suppressAutoHyphens/>
        <w:spacing w:after="0" w:line="240" w:lineRule="auto"/>
        <w:jc w:val="both"/>
        <w:rPr>
          <w:rFonts w:ascii="Times New Roman" w:eastAsia="Times New Roman" w:hAnsi="Times New Roman" w:cs="Times New Roman"/>
          <w:sz w:val="24"/>
          <w:szCs w:val="24"/>
          <w:lang w:eastAsia="ar-SA"/>
        </w:rPr>
      </w:pPr>
    </w:p>
    <w:p w:rsidR="008C2E85" w:rsidRPr="008C2E85" w:rsidRDefault="008C2E85" w:rsidP="008C2E85">
      <w:pPr>
        <w:pageBreakBefore/>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lastRenderedPageBreak/>
        <w:t>СОВЕТ ДЕПУТАТОВ</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РАЗДОЛЬНЕНСКОГО  СЕЛЬСОВЕТА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НОВОСИБИРСКОГО  РАЙОНА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пятого  созыва</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26 - я  сессия</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roofErr w:type="gramStart"/>
      <w:r w:rsidRPr="008C2E85">
        <w:rPr>
          <w:rFonts w:ascii="Times New Roman" w:eastAsia="Times New Roman" w:hAnsi="Times New Roman" w:cs="Times New Roman"/>
          <w:b/>
          <w:sz w:val="28"/>
          <w:szCs w:val="28"/>
          <w:lang w:eastAsia="ru-RU"/>
        </w:rPr>
        <w:t>Р</w:t>
      </w:r>
      <w:proofErr w:type="gramEnd"/>
      <w:r w:rsidRPr="008C2E85">
        <w:rPr>
          <w:rFonts w:ascii="Times New Roman" w:eastAsia="Times New Roman" w:hAnsi="Times New Roman" w:cs="Times New Roman"/>
          <w:b/>
          <w:sz w:val="28"/>
          <w:szCs w:val="28"/>
          <w:lang w:eastAsia="ru-RU"/>
        </w:rPr>
        <w:t xml:space="preserve"> Е Ш Е Н И Е</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09 августа 2018 года                     с. </w:t>
      </w:r>
      <w:proofErr w:type="gramStart"/>
      <w:r w:rsidRPr="008C2E85">
        <w:rPr>
          <w:rFonts w:ascii="Times New Roman" w:eastAsia="Times New Roman" w:hAnsi="Times New Roman" w:cs="Times New Roman"/>
          <w:sz w:val="28"/>
          <w:szCs w:val="28"/>
          <w:lang w:eastAsia="ru-RU"/>
        </w:rPr>
        <w:t>Раздольное</w:t>
      </w:r>
      <w:proofErr w:type="gramEnd"/>
      <w:r w:rsidRPr="008C2E85">
        <w:rPr>
          <w:rFonts w:ascii="Times New Roman" w:eastAsia="Times New Roman" w:hAnsi="Times New Roman" w:cs="Times New Roman"/>
          <w:sz w:val="28"/>
          <w:szCs w:val="28"/>
          <w:lang w:eastAsia="ru-RU"/>
        </w:rPr>
        <w:t xml:space="preserve">                                               №4</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 принятии проекта решения «Об утверждении правил благоустройства территории Раздольненского сельсовета Новосибирского района Новосибирской области»</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В целях обеспечения и повышения комфортности условий проживания граждан, поддержания и улучшения санитарного и эстетического состояния территории Раздольненского сельсовета Новосибирского района Новосибирской области, в соответствии с Федеральным законом от 06.10.2003 № 131-ФЗ «Об общих принципах организации местного самоуправления в Российской Федерации», Совет депутатов Раздольненского сельсовета,</w:t>
      </w: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РЕШИЛ:</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1. Принять проект решения «Об утверждении правил благоустройства территории Раздольненского сельсовета Новосибирского района Новосибирской области» (приложения №1).</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 Главе Раздольненского сельсовета назначить публичные слушания по обсуждения проекта правил благоустройства территории Раздольненского сельсовета Новосибирского района Новосибирской области.</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3. Направить данное решение главе Раздольненского сельсовета для подписания.</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4. Опубликовать решение в газете «</w:t>
      </w:r>
      <w:proofErr w:type="gramStart"/>
      <w:r w:rsidRPr="008C2E85">
        <w:rPr>
          <w:rFonts w:ascii="Times New Roman" w:eastAsia="Times New Roman" w:hAnsi="Times New Roman" w:cs="Times New Roman"/>
          <w:sz w:val="28"/>
          <w:szCs w:val="28"/>
          <w:lang w:eastAsia="ru-RU"/>
        </w:rPr>
        <w:t>Приобская</w:t>
      </w:r>
      <w:proofErr w:type="gramEnd"/>
      <w:r w:rsidRPr="008C2E85">
        <w:rPr>
          <w:rFonts w:ascii="Times New Roman" w:eastAsia="Times New Roman" w:hAnsi="Times New Roman" w:cs="Times New Roman"/>
          <w:sz w:val="28"/>
          <w:szCs w:val="28"/>
          <w:lang w:eastAsia="ru-RU"/>
        </w:rPr>
        <w:t xml:space="preserve"> правда».  </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5. </w:t>
      </w:r>
      <w:proofErr w:type="gramStart"/>
      <w:r w:rsidRPr="008C2E85">
        <w:rPr>
          <w:rFonts w:ascii="Times New Roman" w:eastAsia="Times New Roman" w:hAnsi="Times New Roman" w:cs="Times New Roman"/>
          <w:sz w:val="28"/>
          <w:szCs w:val="28"/>
          <w:lang w:eastAsia="ru-RU"/>
        </w:rPr>
        <w:t>Контроль за</w:t>
      </w:r>
      <w:proofErr w:type="gramEnd"/>
      <w:r w:rsidRPr="008C2E85">
        <w:rPr>
          <w:rFonts w:ascii="Times New Roman" w:eastAsia="Times New Roman" w:hAnsi="Times New Roman" w:cs="Times New Roman"/>
          <w:sz w:val="28"/>
          <w:szCs w:val="28"/>
          <w:lang w:eastAsia="ru-RU"/>
        </w:rPr>
        <w:t xml:space="preserve"> исполнением решения возложить на комиссию по вопросам местного самоуправления, законности.</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И. о. главы Раздольненского сельсовета</w:t>
      </w:r>
      <w:r w:rsidRPr="008C2E85">
        <w:rPr>
          <w:rFonts w:ascii="Times New Roman" w:eastAsia="Times New Roman" w:hAnsi="Times New Roman" w:cs="Times New Roman"/>
          <w:sz w:val="28"/>
          <w:szCs w:val="28"/>
          <w:lang w:eastAsia="ru-RU"/>
        </w:rPr>
        <w:tab/>
        <w:t xml:space="preserve">Г. И. Иванов </w:t>
      </w: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r w:rsidRPr="008C2E85">
        <w:rPr>
          <w:rFonts w:ascii="Times New Roman" w:eastAsia="Calibri" w:hAnsi="Times New Roman" w:cs="Times New Roman"/>
          <w:sz w:val="28"/>
          <w:szCs w:val="28"/>
        </w:rPr>
        <w:t>Председатель Совета депутатов</w:t>
      </w:r>
      <w:r w:rsidRPr="008C2E85">
        <w:rPr>
          <w:rFonts w:ascii="Times New Roman" w:eastAsia="Calibri" w:hAnsi="Times New Roman" w:cs="Times New Roman"/>
          <w:sz w:val="28"/>
          <w:szCs w:val="28"/>
        </w:rPr>
        <w:tab/>
        <w:t xml:space="preserve">Л. П. Бруякина </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pageBreakBefore/>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 1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 решению 26-й сессии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Совета депутатов Раздольненского сельсовета</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«09» августа 2018 года №4</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color w:val="000000"/>
          <w:sz w:val="28"/>
          <w:szCs w:val="28"/>
          <w:lang w:eastAsia="ru-RU"/>
        </w:rPr>
        <w:t>Проект</w:t>
      </w:r>
      <w:r w:rsidRPr="008C2E85">
        <w:rPr>
          <w:rFonts w:ascii="Times New Roman" w:eastAsia="Times New Roman" w:hAnsi="Times New Roman" w:cs="Times New Roman"/>
          <w:sz w:val="28"/>
          <w:szCs w:val="28"/>
          <w:lang w:eastAsia="ru-RU"/>
        </w:rPr>
        <w:t xml:space="preserve"> решения «Об утверждении правил благоустройства территории Раздольненского сельсовета Новосибирского района 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color w:val="000000"/>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СОВЕТ ДЕПУТАТОВ</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РАЗДОЛЬНЕНСКОГО  СЕЛЬСОВЕТА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НОВОСИБИРСКОГО  РАЙОНА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пятого  созыва</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___ - я  сессия</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roofErr w:type="gramStart"/>
      <w:r w:rsidRPr="008C2E85">
        <w:rPr>
          <w:rFonts w:ascii="Times New Roman" w:eastAsia="Times New Roman" w:hAnsi="Times New Roman" w:cs="Times New Roman"/>
          <w:b/>
          <w:sz w:val="28"/>
          <w:szCs w:val="28"/>
          <w:lang w:eastAsia="ru-RU"/>
        </w:rPr>
        <w:t>Р</w:t>
      </w:r>
      <w:proofErr w:type="gramEnd"/>
      <w:r w:rsidRPr="008C2E85">
        <w:rPr>
          <w:rFonts w:ascii="Times New Roman" w:eastAsia="Times New Roman" w:hAnsi="Times New Roman" w:cs="Times New Roman"/>
          <w:b/>
          <w:sz w:val="28"/>
          <w:szCs w:val="28"/>
          <w:lang w:eastAsia="ru-RU"/>
        </w:rPr>
        <w:t xml:space="preserve"> Е Ш Е Н И Е</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«__» ____________ 2018 года      с. </w:t>
      </w:r>
      <w:proofErr w:type="gramStart"/>
      <w:r w:rsidRPr="008C2E85">
        <w:rPr>
          <w:rFonts w:ascii="Times New Roman" w:eastAsia="Times New Roman" w:hAnsi="Times New Roman" w:cs="Times New Roman"/>
          <w:sz w:val="28"/>
          <w:szCs w:val="28"/>
          <w:lang w:eastAsia="ru-RU"/>
        </w:rPr>
        <w:t>Раздольное</w:t>
      </w:r>
      <w:proofErr w:type="gramEnd"/>
      <w:r w:rsidRPr="008C2E85">
        <w:rPr>
          <w:rFonts w:ascii="Times New Roman" w:eastAsia="Times New Roman" w:hAnsi="Times New Roman" w:cs="Times New Roman"/>
          <w:sz w:val="28"/>
          <w:szCs w:val="28"/>
          <w:lang w:eastAsia="ru-RU"/>
        </w:rPr>
        <w:t xml:space="preserve">                                            №___</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«Об утверждении правил благоустройства территории Раздольненского сельсовета Новосибирского района Новосибирской области»</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В целях обеспечения и повышения комфортности условий проживания граждан, поддержания и улучшения санитарного и эстетического состояния территории Раздольненского сельсовета Новосибирского района Новосибирской области, в соответствии с Федеральным законом от 06.10.2003 № 131-ФЗ «Об общих принципах организации местного самоуправления в Российской Федерации», Совет депутатов Раздольненского сельсовета</w:t>
      </w: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РЕШИЛ:</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1. Утвердить правил благоустройства территории Раздольненского сельсовета Новосибирского района Новосибирской области» (приложения №1).</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 Направить данное решение главе Раздольненского сельсовета для подписания.</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3. Опубликовать решение в газете «</w:t>
      </w:r>
      <w:proofErr w:type="gramStart"/>
      <w:r w:rsidRPr="008C2E85">
        <w:rPr>
          <w:rFonts w:ascii="Times New Roman" w:eastAsia="Times New Roman" w:hAnsi="Times New Roman" w:cs="Times New Roman"/>
          <w:sz w:val="28"/>
          <w:szCs w:val="28"/>
          <w:lang w:eastAsia="ru-RU"/>
        </w:rPr>
        <w:t>Приобская</w:t>
      </w:r>
      <w:proofErr w:type="gramEnd"/>
      <w:r w:rsidRPr="008C2E85">
        <w:rPr>
          <w:rFonts w:ascii="Times New Roman" w:eastAsia="Times New Roman" w:hAnsi="Times New Roman" w:cs="Times New Roman"/>
          <w:sz w:val="28"/>
          <w:szCs w:val="28"/>
          <w:lang w:eastAsia="ru-RU"/>
        </w:rPr>
        <w:t xml:space="preserve"> правда».  </w:t>
      </w:r>
    </w:p>
    <w:p w:rsidR="008C2E85" w:rsidRPr="008C2E85" w:rsidRDefault="008C2E85" w:rsidP="008C2E85">
      <w:pPr>
        <w:tabs>
          <w:tab w:val="left" w:pos="1470"/>
          <w:tab w:val="left" w:pos="7185"/>
          <w:tab w:val="right" w:pos="10204"/>
        </w:tabs>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4. </w:t>
      </w:r>
      <w:proofErr w:type="gramStart"/>
      <w:r w:rsidRPr="008C2E85">
        <w:rPr>
          <w:rFonts w:ascii="Times New Roman" w:eastAsia="Times New Roman" w:hAnsi="Times New Roman" w:cs="Times New Roman"/>
          <w:sz w:val="28"/>
          <w:szCs w:val="28"/>
          <w:lang w:eastAsia="ru-RU"/>
        </w:rPr>
        <w:t>Контроль за</w:t>
      </w:r>
      <w:proofErr w:type="gramEnd"/>
      <w:r w:rsidRPr="008C2E85">
        <w:rPr>
          <w:rFonts w:ascii="Times New Roman" w:eastAsia="Times New Roman" w:hAnsi="Times New Roman" w:cs="Times New Roman"/>
          <w:sz w:val="28"/>
          <w:szCs w:val="28"/>
          <w:lang w:eastAsia="ru-RU"/>
        </w:rPr>
        <w:t xml:space="preserve"> исполнением решения возложить на комиссию по вопросам местного самоуправления, законности.</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Глава Раздольненского сельсовета</w:t>
      </w:r>
      <w:r w:rsidRPr="008C2E85">
        <w:rPr>
          <w:rFonts w:ascii="Times New Roman" w:eastAsia="Times New Roman" w:hAnsi="Times New Roman" w:cs="Times New Roman"/>
          <w:sz w:val="28"/>
          <w:szCs w:val="28"/>
          <w:lang w:eastAsia="ru-RU"/>
        </w:rPr>
        <w:tab/>
        <w:t xml:space="preserve">В. С. Швачунов </w:t>
      </w:r>
    </w:p>
    <w:p w:rsidR="008C2E85" w:rsidRPr="008C2E85" w:rsidRDefault="008C2E85" w:rsidP="008C2E85">
      <w:pPr>
        <w:tabs>
          <w:tab w:val="left" w:pos="709"/>
          <w:tab w:val="left" w:pos="1470"/>
          <w:tab w:val="left" w:pos="7185"/>
          <w:tab w:val="right" w:pos="10204"/>
        </w:tabs>
        <w:spacing w:after="0" w:line="240" w:lineRule="auto"/>
        <w:contextualSpacing/>
        <w:jc w:val="both"/>
        <w:rPr>
          <w:rFonts w:ascii="Calibri" w:eastAsia="Calibri" w:hAnsi="Calibri" w:cs="Times New Roman"/>
          <w:color w:val="000000"/>
          <w:sz w:val="28"/>
          <w:szCs w:val="28"/>
        </w:rPr>
      </w:pPr>
      <w:r w:rsidRPr="008C2E85">
        <w:rPr>
          <w:rFonts w:ascii="Times New Roman" w:eastAsia="Calibri" w:hAnsi="Times New Roman" w:cs="Times New Roman"/>
          <w:sz w:val="28"/>
          <w:szCs w:val="28"/>
        </w:rPr>
        <w:t>Председатель Совета депутатов</w:t>
      </w:r>
      <w:r w:rsidRPr="008C2E85">
        <w:rPr>
          <w:rFonts w:ascii="Times New Roman" w:eastAsia="Calibri" w:hAnsi="Times New Roman" w:cs="Times New Roman"/>
          <w:sz w:val="28"/>
          <w:szCs w:val="28"/>
        </w:rPr>
        <w:tab/>
        <w:t xml:space="preserve">Л. П. Бруякина </w:t>
      </w:r>
    </w:p>
    <w:p w:rsidR="008C2E85" w:rsidRPr="008C2E85" w:rsidRDefault="008C2E85" w:rsidP="008C2E85">
      <w:pPr>
        <w:pageBreakBefore/>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bookmarkStart w:id="2" w:name="P33"/>
      <w:bookmarkEnd w:id="2"/>
      <w:r w:rsidRPr="008C2E85">
        <w:rPr>
          <w:rFonts w:ascii="Times New Roman" w:eastAsia="Times New Roman" w:hAnsi="Times New Roman" w:cs="Times New Roman"/>
          <w:sz w:val="24"/>
          <w:szCs w:val="24"/>
          <w:lang w:eastAsia="ru-RU"/>
        </w:rPr>
        <w:lastRenderedPageBreak/>
        <w:t xml:space="preserve">Приложение № 1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 решению _</w:t>
      </w:r>
      <w:proofErr w:type="gramStart"/>
      <w:r w:rsidRPr="008C2E85">
        <w:rPr>
          <w:rFonts w:ascii="Times New Roman" w:eastAsia="Times New Roman" w:hAnsi="Times New Roman" w:cs="Times New Roman"/>
          <w:sz w:val="24"/>
          <w:szCs w:val="24"/>
          <w:lang w:eastAsia="ru-RU"/>
        </w:rPr>
        <w:t>_-</w:t>
      </w:r>
      <w:proofErr w:type="gramEnd"/>
      <w:r w:rsidRPr="008C2E85">
        <w:rPr>
          <w:rFonts w:ascii="Times New Roman" w:eastAsia="Times New Roman" w:hAnsi="Times New Roman" w:cs="Times New Roman"/>
          <w:sz w:val="24"/>
          <w:szCs w:val="24"/>
          <w:lang w:eastAsia="ru-RU"/>
        </w:rPr>
        <w:t xml:space="preserve">й сессии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Совета депутатов Раздольненского сельсовета</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«___» _________ 2018 года №___</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8C2E85">
        <w:rPr>
          <w:rFonts w:ascii="Times New Roman" w:eastAsia="Times New Roman" w:hAnsi="Times New Roman" w:cs="Times New Roman"/>
          <w:b/>
          <w:sz w:val="24"/>
          <w:szCs w:val="24"/>
          <w:lang w:eastAsia="ru-RU"/>
        </w:rPr>
        <w:t>ПРАВИЛА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8C2E85">
        <w:rPr>
          <w:rFonts w:ascii="Times New Roman" w:eastAsia="Times New Roman" w:hAnsi="Times New Roman" w:cs="Times New Roman"/>
          <w:b/>
          <w:sz w:val="24"/>
          <w:szCs w:val="24"/>
          <w:lang w:eastAsia="ru-RU"/>
        </w:rPr>
        <w:t>БЛАГОУСТРОЙСТВА ТЕРРИТОРИИ РАЗДОЛЬНЕНСКОГО СЕЛЬСОВЕТА НОВОСИБИРСКОГО РАЙОНА НОВОСИБИРСКОЙ ОБЛАСТИ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 ОБЩИЕ ПОЛОЖЕНИЯ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hyperlink r:id="rId7" w:history="1">
        <w:r w:rsidRPr="008C2E85">
          <w:rPr>
            <w:rFonts w:ascii="Times New Roman" w:eastAsia="Times New Roman" w:hAnsi="Times New Roman" w:cs="Times New Roman"/>
            <w:sz w:val="24"/>
            <w:szCs w:val="24"/>
            <w:lang w:eastAsia="ru-RU"/>
          </w:rPr>
          <w:t>Правила</w:t>
        </w:r>
      </w:hyperlink>
      <w:r w:rsidRPr="008C2E85">
        <w:rPr>
          <w:rFonts w:ascii="Times New Roman" w:eastAsia="Times New Roman" w:hAnsi="Times New Roman" w:cs="Times New Roman"/>
          <w:sz w:val="24"/>
          <w:szCs w:val="24"/>
          <w:lang w:eastAsia="ru-RU"/>
        </w:rPr>
        <w:t xml:space="preserve"> благоустройства территории Раздольненского сельсовета Новосибирского района Новосибирской области (далее - Правила) разработаны в соответствии с Федеральным </w:t>
      </w:r>
      <w:hyperlink r:id="rId8" w:history="1">
        <w:r w:rsidRPr="008C2E85">
          <w:rPr>
            <w:rFonts w:ascii="Times New Roman" w:eastAsia="Times New Roman" w:hAnsi="Times New Roman" w:cs="Times New Roman"/>
            <w:sz w:val="24"/>
            <w:szCs w:val="24"/>
            <w:lang w:eastAsia="ru-RU"/>
          </w:rPr>
          <w:t>законом</w:t>
        </w:r>
      </w:hyperlink>
      <w:r w:rsidRPr="008C2E85">
        <w:rPr>
          <w:rFonts w:ascii="Times New Roman" w:eastAsia="Times New Roman" w:hAnsi="Times New Roman" w:cs="Times New Roman"/>
          <w:sz w:val="24"/>
          <w:szCs w:val="24"/>
          <w:lang w:eastAsia="ru-RU"/>
        </w:rPr>
        <w:t xml:space="preserve"> от 06.10.2003 № 131-ФЗ «Об общих принципах организации местного самоуправления в Российской Федерации», Методическими </w:t>
      </w:r>
      <w:hyperlink r:id="rId9" w:history="1">
        <w:r w:rsidRPr="008C2E85">
          <w:rPr>
            <w:rFonts w:ascii="Times New Roman" w:eastAsia="Times New Roman" w:hAnsi="Times New Roman" w:cs="Times New Roman"/>
            <w:sz w:val="24"/>
            <w:szCs w:val="24"/>
            <w:lang w:eastAsia="ru-RU"/>
          </w:rPr>
          <w:t>рекомендациями</w:t>
        </w:r>
      </w:hyperlink>
      <w:r w:rsidRPr="008C2E85">
        <w:rPr>
          <w:rFonts w:ascii="Times New Roman" w:eastAsia="Times New Roman" w:hAnsi="Times New Roman" w:cs="Times New Roman"/>
          <w:sz w:val="24"/>
          <w:szCs w:val="24"/>
          <w:lang w:eastAsia="ru-RU"/>
        </w:rPr>
        <w:t xml:space="preserve"> для подготовки правил благоустройства территорий поселений,  округов, внутри районов, утвержденными приказом Министерства строительства и жилищно-коммунального хозяйства Российской Федерации от 13.04.2017 № 711/</w:t>
      </w:r>
      <w:proofErr w:type="gramStart"/>
      <w:r w:rsidRPr="008C2E85">
        <w:rPr>
          <w:rFonts w:ascii="Times New Roman" w:eastAsia="Times New Roman" w:hAnsi="Times New Roman" w:cs="Times New Roman"/>
          <w:sz w:val="24"/>
          <w:szCs w:val="24"/>
          <w:lang w:eastAsia="ru-RU"/>
        </w:rPr>
        <w:t>пр</w:t>
      </w:r>
      <w:proofErr w:type="gramEnd"/>
      <w:r w:rsidRPr="008C2E85">
        <w:rPr>
          <w:rFonts w:ascii="Times New Roman" w:eastAsia="Times New Roman" w:hAnsi="Times New Roman" w:cs="Times New Roman"/>
          <w:sz w:val="24"/>
          <w:szCs w:val="24"/>
          <w:lang w:eastAsia="ru-RU"/>
        </w:rPr>
        <w:t>, иными нормативными правовыми актами Российской Федерации, нормативными правовыми актами Новосибирской области, муниципальными правовыми актами Раздольненского сельсовета в целях обеспечения и повышения комфортности условий проживания граждан, поддержания и улучшения санитарного и эстетического состояния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Настоящие Правила устанавливают комплекс мероприятий по содержанию территории Раздольненского сельсовета, а также по проектированию и размещению объектов благоустройства, перечень работ по благоустройству и периодичность их выполнения, порядок участия собственников зданий (помещений в них), строений и сооружений в благоустройстве территорий, осуществления </w:t>
      </w:r>
      <w:proofErr w:type="gramStart"/>
      <w:r w:rsidRPr="008C2E85">
        <w:rPr>
          <w:rFonts w:ascii="Times New Roman" w:eastAsia="Times New Roman" w:hAnsi="Times New Roman" w:cs="Times New Roman"/>
          <w:sz w:val="24"/>
          <w:szCs w:val="24"/>
          <w:lang w:eastAsia="ru-RU"/>
        </w:rPr>
        <w:t>контроля за</w:t>
      </w:r>
      <w:proofErr w:type="gramEnd"/>
      <w:r w:rsidRPr="008C2E85">
        <w:rPr>
          <w:rFonts w:ascii="Times New Roman" w:eastAsia="Times New Roman" w:hAnsi="Times New Roman" w:cs="Times New Roman"/>
          <w:sz w:val="24"/>
          <w:szCs w:val="24"/>
          <w:lang w:eastAsia="ru-RU"/>
        </w:rPr>
        <w:t xml:space="preserve"> соблюдением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Мероприятия по содержанию территории Раздольненского сельсовета включают выполнение требований по содержанию зданий (включая жилые дома), строений, сооружений и земельных участков, на которых они расположены, к внешнему виду фасадов и ограждений соответствующих зданий, строений и сооружений, в том числе </w:t>
      </w:r>
      <w:proofErr w:type="gramStart"/>
      <w:r w:rsidRPr="008C2E85">
        <w:rPr>
          <w:rFonts w:ascii="Times New Roman" w:eastAsia="Times New Roman" w:hAnsi="Times New Roman" w:cs="Times New Roman"/>
          <w:sz w:val="24"/>
          <w:szCs w:val="24"/>
          <w:lang w:eastAsia="ru-RU"/>
        </w:rPr>
        <w:t>по</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уборке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содержанию территорий жилой, смешанной и промышленной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содержанию мест массового посещения;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содержанию объектов транспортной инфраструктуры;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содержанию строительных площадок и прилегающих к ним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содержанию подземных инженерных коммуникаций и их конструктивных элементов;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содержанию территорий при проведении работ, связанных с земляными работами.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Мероприятия по проектированию и размещению объектов благоустройства Раздольненского сельсовета включают выполнение требований </w:t>
      </w:r>
      <w:proofErr w:type="gramStart"/>
      <w:r w:rsidRPr="008C2E85">
        <w:rPr>
          <w:rFonts w:ascii="Times New Roman" w:eastAsia="Times New Roman" w:hAnsi="Times New Roman" w:cs="Times New Roman"/>
          <w:sz w:val="24"/>
          <w:szCs w:val="24"/>
          <w:lang w:eastAsia="ru-RU"/>
        </w:rPr>
        <w:t>по</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проектированию и размещению элементов благоустройства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нормируемому комплексу элементов благоустройства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3" w:name="P58"/>
      <w:bookmarkEnd w:id="3"/>
      <w:r w:rsidRPr="008C2E85">
        <w:rPr>
          <w:rFonts w:ascii="Times New Roman" w:eastAsia="Times New Roman" w:hAnsi="Times New Roman" w:cs="Times New Roman"/>
          <w:sz w:val="24"/>
          <w:szCs w:val="24"/>
          <w:lang w:eastAsia="ru-RU"/>
        </w:rPr>
        <w:t>3. Лица, ответственные за благоустройство территорий (далее - ответственные лица):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4" w:name="P59"/>
      <w:bookmarkEnd w:id="4"/>
      <w:proofErr w:type="gramStart"/>
      <w:r w:rsidRPr="008C2E85">
        <w:rPr>
          <w:rFonts w:ascii="Times New Roman" w:eastAsia="Times New Roman" w:hAnsi="Times New Roman" w:cs="Times New Roman"/>
          <w:sz w:val="24"/>
          <w:szCs w:val="24"/>
          <w:lang w:eastAsia="ru-RU"/>
        </w:rPr>
        <w:t>физические и юридические лица, являющиеся собственниками (владельцами, пользователями, арендаторами) земельных участков, зданий (помещений в них), строений, сооружений, объектов транспортной инфраструктуры, подземных инженерных коммуникаций, нестационарных объектов, иных элементов благоустройства;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специализированные организации, осуществляющие выполнение работ по благоустройству территории (далее - специализированные организации), должностные лица, в обязанности которых входит выполнение указанных работ либо организация и </w:t>
      </w:r>
      <w:r w:rsidRPr="008C2E85">
        <w:rPr>
          <w:rFonts w:ascii="Times New Roman" w:eastAsia="Times New Roman" w:hAnsi="Times New Roman" w:cs="Times New Roman"/>
          <w:sz w:val="24"/>
          <w:szCs w:val="24"/>
          <w:lang w:eastAsia="ru-RU"/>
        </w:rPr>
        <w:lastRenderedPageBreak/>
        <w:t>(или) контроль их выполнения;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физические и юридические лица, осуществляющие выполнение земляных, строительных и иных работ, влекущих за собой нарушение благоустройства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Ответственные лица, не являющиеся собственниками объектов, перечисленных в </w:t>
      </w:r>
      <w:hyperlink w:anchor="P59" w:history="1">
        <w:r w:rsidRPr="008C2E85">
          <w:rPr>
            <w:rFonts w:ascii="Times New Roman" w:eastAsia="Times New Roman" w:hAnsi="Times New Roman" w:cs="Times New Roman"/>
            <w:color w:val="000000"/>
            <w:sz w:val="24"/>
            <w:szCs w:val="24"/>
            <w:lang w:eastAsia="ru-RU"/>
          </w:rPr>
          <w:t>абзаце втором</w:t>
        </w:r>
      </w:hyperlink>
      <w:r w:rsidRPr="008C2E85">
        <w:rPr>
          <w:rFonts w:ascii="Times New Roman" w:eastAsia="Times New Roman" w:hAnsi="Times New Roman" w:cs="Times New Roman"/>
          <w:sz w:val="24"/>
          <w:szCs w:val="24"/>
          <w:lang w:eastAsia="ru-RU"/>
        </w:rPr>
        <w:t xml:space="preserve"> настоящего пункта, несут права и обязанности по благоустройству прилегающих территорий в пределах обязательств, возникших из заключенных ими договоров, а также из иных оснований, предусмотренных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Территорией, подлежащей благоустройству, является: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территория земельного участка в границах, определенных исходя из сведений, содержащихся в документе, подтверждающем право на земельный участок, или, при отсутствии такого документа, из сведений, содержащихся в документах, определявших местоположение границ земельного участка при его образовании;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в случае если в отношении земельного участка, на котором расположены здания, строения, сооружения, объекты транспортной инфраструктуры, подземные инженерные коммуникации, нестационарные объекты, иные элементы благоустройства, не осуществлен государственный кадастровый учет или сведения о нем отсутствуют в государственном кадастре недвижимости, то площадь территории земельного участка определяется с учетом фактического землепользования, красных линий, местоположения границ смежных земельных участков (при их наличии), естественных границ</w:t>
      </w:r>
      <w:proofErr w:type="gramEnd"/>
      <w:r w:rsidRPr="008C2E85">
        <w:rPr>
          <w:rFonts w:ascii="Times New Roman" w:eastAsia="Times New Roman" w:hAnsi="Times New Roman" w:cs="Times New Roman"/>
          <w:sz w:val="24"/>
          <w:szCs w:val="24"/>
          <w:lang w:eastAsia="ru-RU"/>
        </w:rPr>
        <w:t xml:space="preserve"> земельного участка;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территория, переданная специализированным организациям для выполнения работ по благоустройству;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территория проведения земляных, строительных и иных работ, влекущих за собой нарушение благоустройства</w:t>
      </w:r>
      <w:bookmarkStart w:id="5" w:name="P68"/>
      <w:bookmarkEnd w:id="5"/>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II. ОСНОВНЫЕ ПОНЯТИЯ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целей настоящих Правил применяются следующие понятия: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благоустройство территории - комплекс предусмотренных настоящими Правилами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домовладение - индивидуальный жилой дом и надворные постройки, находящиеся на обособленном земельном участке;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земляные работы - работы, связанные с выемкой, укладкой грунта, с нарушением искусственного или грунтового покрытия территории либо с устройством (укладкой) искусственного покрытия, в том числе проводимые для прокладки, переустройства, ремонта подземных инженерных коммуникаций, устройства проездов, пешеходных переходов, площадок для стоянки транспортных средств, парковок (парковочных мест), укладки тротуарной плитки, установки ограждений, шлагбаумов, получения проб грунта, вертикальной планировки грунта, устройства подпорных стен, светофорных</w:t>
      </w:r>
      <w:proofErr w:type="gramEnd"/>
      <w:r w:rsidRPr="008C2E85">
        <w:rPr>
          <w:rFonts w:ascii="Times New Roman" w:eastAsia="Times New Roman" w:hAnsi="Times New Roman" w:cs="Times New Roman"/>
          <w:sz w:val="24"/>
          <w:szCs w:val="24"/>
          <w:lang w:eastAsia="ru-RU"/>
        </w:rPr>
        <w:t xml:space="preserve"> объектов, оснований рекламных конструкций, установки и замены опор линий электропередач, опор освещения и контактной сети;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изменение внешнего вида фасадов зданий, строений, сооружений - создание, изменение или ликвидация крылец, навесов, козырьков, карнизов, балконов, лоджий, веранд, террас, эркеров, декоративных элементов, дверных, витринных, арочных и оконных проемов, замена облицовочного материала, покраска фасада, его частей, изменение конструкции крыши, материала кровли, элементов безопасности крыши, элементов организованного наружного водостока, установка или демонтаж дополнительного оборудования (решеток, экранов, жалюзи, ограждений витрин, приямков - для окон</w:t>
      </w:r>
      <w:proofErr w:type="gramEnd"/>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 xml:space="preserve">подвального этажа, наружных блоков систем кондиционирования и вентиляции, маркизов, витрин, художественных подсветок, антенн, видеокамер, почтовых ящиков, часов, банкоматов, электрощитов, кабельных линий), установка (крепление) или демонтаж дополнительных элементов и </w:t>
      </w:r>
      <w:r w:rsidRPr="008C2E85">
        <w:rPr>
          <w:rFonts w:ascii="Times New Roman" w:eastAsia="Times New Roman" w:hAnsi="Times New Roman" w:cs="Times New Roman"/>
          <w:sz w:val="24"/>
          <w:szCs w:val="24"/>
          <w:lang w:eastAsia="ru-RU"/>
        </w:rPr>
        <w:lastRenderedPageBreak/>
        <w:t>устройств (растяжек, вывесок, флагштоков, кронштейнов, информационных табличек, указателей);</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малые архитектурные формы - элементы монументально-декоративного оформления, устройства для оформления мобильного и вертикального озеленения, водные устройства, городская мебель, коммунально-бытовое и техническое оборудование, а также игровое, спортивное, осветительное оборудование, средства наружной рекламы и информации, иные объекты дизайна;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нестационарный объект - объект, не являющийся объектом капитального строительства, эксплуатация которого носит временный характер, размещаемый без устройства заглубленного фундамента, цокольного этажа и подвальных помещений, и право </w:t>
      </w:r>
      <w:proofErr w:type="gramStart"/>
      <w:r w:rsidRPr="008C2E85">
        <w:rPr>
          <w:rFonts w:ascii="Times New Roman" w:eastAsia="Times New Roman" w:hAnsi="Times New Roman" w:cs="Times New Roman"/>
          <w:sz w:val="24"/>
          <w:szCs w:val="24"/>
          <w:lang w:eastAsia="ru-RU"/>
        </w:rPr>
        <w:t>собственности</w:t>
      </w:r>
      <w:proofErr w:type="gramEnd"/>
      <w:r w:rsidRPr="008C2E85">
        <w:rPr>
          <w:rFonts w:ascii="Times New Roman" w:eastAsia="Times New Roman" w:hAnsi="Times New Roman" w:cs="Times New Roman"/>
          <w:sz w:val="24"/>
          <w:szCs w:val="24"/>
          <w:lang w:eastAsia="ru-RU"/>
        </w:rPr>
        <w:t xml:space="preserve"> на который не подлежит государственной регистрации;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нормируемый комплекс элементов благоустройства - необходимое минимальное сочетание элементов благоустройства для создания на территории Раздольненского сельсовета безопасной, удобной и привлекательной среды;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объекты благоустройства - территории Раздольненского сельсовета,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Раздольненского сельсовета;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объекты нормирования благоустройства - территории Раздольненского сельсовета, для которых в настоящих Правилах устанавливаются: нормируемый комплекс элементов благоустройства, нормы и правила их размещения на данной территории. </w:t>
      </w:r>
      <w:proofErr w:type="gramStart"/>
      <w:r w:rsidRPr="008C2E85">
        <w:rPr>
          <w:rFonts w:ascii="Times New Roman" w:eastAsia="Times New Roman" w:hAnsi="Times New Roman" w:cs="Times New Roman"/>
          <w:sz w:val="24"/>
          <w:szCs w:val="24"/>
          <w:lang w:eastAsia="ru-RU"/>
        </w:rPr>
        <w:t>Такими территориями являются: площадки различного функционального назначения, пешеходные коммуникации, проезды, общественные пространства, участки и зоны общественной, жилой застройки, санитарно-защитные зоны производственной застройки, объекты рекреации, улично-дорожная сеть, технические (охранно-эксплуатационные) зоны инженерных коммуникаций;</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паспо</w:t>
      </w:r>
      <w:proofErr w:type="gramStart"/>
      <w:r w:rsidRPr="008C2E85">
        <w:rPr>
          <w:rFonts w:ascii="Times New Roman" w:eastAsia="Times New Roman" w:hAnsi="Times New Roman" w:cs="Times New Roman"/>
          <w:sz w:val="24"/>
          <w:szCs w:val="24"/>
          <w:lang w:eastAsia="ru-RU"/>
        </w:rPr>
        <w:t>рт стр</w:t>
      </w:r>
      <w:proofErr w:type="gramEnd"/>
      <w:r w:rsidRPr="008C2E85">
        <w:rPr>
          <w:rFonts w:ascii="Times New Roman" w:eastAsia="Times New Roman" w:hAnsi="Times New Roman" w:cs="Times New Roman"/>
          <w:sz w:val="24"/>
          <w:szCs w:val="24"/>
          <w:lang w:eastAsia="ru-RU"/>
        </w:rPr>
        <w:t>оительного объекта - информационный щит с указанием наименований объекта, застройщика (заказчика), исполнителя работ (подрядчика, генподрядчика), фамилии, должности и номеров телефонов ответственного производителя работ по объекту, сроков начала и окончания работ, схемы объекта;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подземные инженерные коммуникации - трубопроводы и кабели различного назначения (водопровод, канализация, отопление, связь и прочее);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территории - комплекс мероприятий, связанных с регулярной очисткой территории от грязи, мусора, листвы, снега и льда, со сбором и вывозом в специально отведенные места отходов производства и потребления, другого мусора, листвы, снега и льда, а также иных мероприятий, направленных на обеспечение экологического и санитарно-эпидемиологического благополучия населения, охрану окружающей среды;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элементы благоустройства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нестационарные объекты, ограждения, наружная реклама и информация, используемые как составные части благоустройства;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прибрежная защитная полоса - территория, прилегающая к урезу воды,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береговая полоса - полоса земли вдоль береговой линии объекта общего пользования.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III. УБОРКА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территорий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территорий включает: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уборку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уборку территорий жилой, смешанной и промышленной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уборку мест массового посещения;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сбор и вывоз отходов производства и потребления.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Уборка  территорий подразделяется </w:t>
      </w:r>
      <w:proofErr w:type="gramStart"/>
      <w:r w:rsidRPr="008C2E85">
        <w:rPr>
          <w:rFonts w:ascii="Times New Roman" w:eastAsia="Times New Roman" w:hAnsi="Times New Roman" w:cs="Times New Roman"/>
          <w:sz w:val="24"/>
          <w:szCs w:val="24"/>
          <w:lang w:eastAsia="ru-RU"/>
        </w:rPr>
        <w:t>на</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уборку в весенне-летний период (с 15 апреля до 15 октября);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уборку в осенне-зимний период (с 15 октября до 15 апреля).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возникновении неблагоприятных и опасных гидрометеорологических явлений, резком изменении погодно-климатических условий правовым актом администрации Раздольненского сельсовета устанавливаются иные даты начала и окончания весенне-летнего и осенне-зимнего периодов уборки в каждом конкретном году.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Уборка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дорог включает комплекс мероприятий по регулярной очистке проезжей части, тротуаров, мест для стоянки (парковки) транспортных средств, остановок и остановочных платформ наземного транспорта от грязи, мусора, снега и льда.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Уборка  дорог в весенне-летний период должна предусматривать мытье, поливку, обеспыливание, подметание, сгребание грунтовых наносов, опавших листьев, уборку остатков песко-соляной смеси, мусора, брошенных предметов и другие виды работ, направленные на своевременную и качественную очистку.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Мойка дорожных покрытий производится ежедневно в ночное время суток с 23.00 до 6.00 часов, а влажное подметание проезжей части улиц - в дневное время суток с 10.00 до 20.00 часов по мере необходимости и при температуре окружающего воздуха не ниже +5 °C.</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мытье проезжей части  дорог не допускается смывание грязи на проезды, а также на газоны и тротуары.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Подметание и мытье тротуаров осуществляется ежедневно с 20.00 до 7.00 часов до мытья проезжей части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проезжей части  дорог и тротуаров без увлажнения не допускается.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жаркое время (при температуре окружающего воздуха выше +30 °C) поливка тротуаров выполняется не менее двух раз в сутки.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Уборка остановок и остановочных платформ наземного транспорта, расположенных на тротуарах, должна осуществляться в весенне-летний период не реже двух раз в сутки, с патрульной очисткой от мусора в дневное время суток.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Уборка  дорог в осенне-зимний период включает: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1) очистку от снега и наледи проезжей части, остановок и остановочных платформ наземного транспорта, подметание, сдвигание снега в валы и вывоз снега;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обработку проезжей части, тротуаров, остановок и остановочных платформ наземного транспорта противогололедными смесями с момента начала снегопада и при появлении гололеда (в первую очередь при гололеде посыпаются спуски, подъемы, перекрестки, места остановок общественного транспорта, пешеходные переходы).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Уборка  дорог в осенне-зимний период должна обеспечивать нормальное движение пешеходов и транспортных средств независимо от погодных условий.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Уборка снега с проезжей части  дорог, тротуаров, мест для стоянки (парковки) транспортных средств, остановок и остановочных платформ наземного транспорта должна производиться регулярно, с момента установления снежного покрова.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 время снегопада снег с проезжей части  дорог должен быть убран не позднее 6 часов с момента его окончания, а при продолжительности снегопада более 3 часов - не позднее 6 часов с момента увеличения толщины снежного покрова на 2,0 - 2,5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Уборка остановок и остановочных платформ наземного транспорта, расположенных на тротуарах, должна производиться два раза в сутки.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Снег с остановок и остановочных платформ наземного транспорта, перекрестков, пешеходных переходов должен вывозиться в течение одних суток с момента окончания ежесуточной уборки.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9. При уборке проезжей части  дорог механизированным способом (комплексами уборочной техники) и при образовании снежных валов валы необходимо раздвигать (с очисткой снега ручным методом) в местах пешеходных переходов, перед местами для стоянки (парковки) транспортных средств, остановками и остановочными платформами наземного транспорта, проездами.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Снег с проезжей части  дорог следует убирать в лотки или на разделительную полосу и формировать в виде снежных валов с разрывами на ширину 2,0 - 2,5 метра.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Для уборки  дорог в экстремальных условиях уполномоченным муниципальным учреждением или структурным подразделение администрации Раздольненского сельсовета в сфере благоустройства и озеленения должен быть подготовлен аварийный план работ, предусматривающий комплекс мероприятий по уборке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Места расположения снегоотвалов определяются до 1 сентября текущего года администрацией Раздольненского сельсовета и оборудуются уполномоченным структурным подразделением администрации подъездными путями, освещением, бытовыми помещениями, ограждениями.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Администрация Раздольненского сельсовета не позднее 15 сентября текущего года информирует население Раздольненского сельсовета о местах расположения снегоотвалов через средства массовой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Не допускается прием на снегоотвалы снега, загрязненного отходами производства и потребления.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 При уборке  дорог необходимо обеспечить сохранность опор наружного освещения, приопорных щитков, шкафов управления и иных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Уборка территорий жилой, смешанной и промышленной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Работы по уборке территорий жилой, смешанной и промышленной застройки осуществляются с соблюдением </w:t>
      </w:r>
      <w:hyperlink r:id="rId10" w:history="1">
        <w:r w:rsidRPr="008C2E85">
          <w:rPr>
            <w:rFonts w:ascii="Times New Roman" w:eastAsia="Times New Roman" w:hAnsi="Times New Roman" w:cs="Times New Roman"/>
            <w:color w:val="000000"/>
            <w:sz w:val="24"/>
            <w:szCs w:val="24"/>
            <w:lang w:eastAsia="ru-RU"/>
          </w:rPr>
          <w:t>Правил</w:t>
        </w:r>
      </w:hyperlink>
      <w:r w:rsidRPr="008C2E85">
        <w:rPr>
          <w:rFonts w:ascii="Times New Roman" w:eastAsia="Times New Roman" w:hAnsi="Times New Roman" w:cs="Times New Roman"/>
          <w:sz w:val="24"/>
          <w:szCs w:val="24"/>
          <w:lang w:eastAsia="ru-RU"/>
        </w:rPr>
        <w:t xml:space="preserve"> и норм технической эксплуатации жилищного фонда, утвержденных правовыми актами Госстроя России.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Работы по уборке территорий, сопровождающиеся шумом либо иными раздражающими факторами, уровень которых превышает предельно допустимые нормы, должны производиться в период с 07.00 до 22.00 часов в рабочие дни, с 9.00 до 22.00 часов в выходные, нерабочие и праздничные дни, если необходимость выполнения данных работ не обусловлена неблагоприятными погодными условиями (гололедица, снегопад, ливень и т.п.).</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Подметание, полив и иные работы по уборке территорий, выполняемые вручную, производятся ежедневно до 8.00 часов.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течение дня производится патрульная уборка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Проведение механизированной уборки территорий осуществляется не реже одного раза в две недели.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Уборка и поливка тротуаров в жаркое время должна производиться по мере необходимости, но не реже двух раз в сутки.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Уборка территорий в период снегопада производится с периодичностью не позднее 12 часов с момента окончания снегопада, а при его продолжительности более 3 часов - не позднее 12 часов с момента увеличения толщины снежного покрова на 2,0 - 2,5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Антигололедные мероприятия (удаление льда, посыпание песком, антигололедными реагентами и другое) в осенне-зимний период производятся по мере образования наледи и льда, но не реже одного раза в сутки.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Снег, сколы наледи и льда сдвигаются на специально отведенные ответственными лицами места временного складирования снега, формируются в кучи и валы и должны вывозиться в снегоотвалы в течение одних суток с момента окончания ежесуточной уборки, в случае формирования вала высотой более 1,0 метра. Запрещается складирование снега на асфальтированных территориях, местах для стоянки транспортных средств детских и спортивных площадках.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Запрещается вывоз снега на не согласованные в установленном порядке места.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Уборка мест массового посещения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Уборка парков, скверов и пляжей должна производиться с 22.00 до 8.00 часов. Днем производится патрульная уборка и очистка наполненных отходами урн и мусоросборников.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Рыхление верхнего слоя песка пляжа, удаление мусора, иных отходов и выравнивание песка должны производиться не реже одного раза в неделю.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Уборка территорий рынков, микрорынков и ярмарок производится после их закрытия с обязательной предварительной поливкой в весенне-летний период. Текущая уборка производится в течение дня.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Урны, установленные на территориях рынков, микрорынков и ярмарок, должны ежедневно очищаться по мере наполнения.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Уборка и очистка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сети и линии электропередач.</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Уборка и содержание площадок для сбора твердых коммунальных отходов и прилегающих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Площадки для сбора и временного размещения твердых коммунальных отходов (далее - ТКО), а также отдельные контейнеры (мусоросборники) должны размещаться в соответствии с требованиями санитарных норм и правил, иных нормативных правовых актов РФ и Новосибирской области.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Для установки контейнеров в зоне многоэтажной жилой застройки должна быть оборудована контейнерная площадка с твердым покрытием (асфальт, бетон), ограниченная с трех сторон ограждением с высотой не менее 1 метра, по возможности с высадкой вокруг ограждения площадки кустарниковых насаждений. Площадка должна предусматривать секцию для сбора и временного размещения крупногабаритных отходов (далее - КГО), за исключением контейнеров объемом 8000 дм</w:t>
      </w:r>
      <w:r w:rsidRPr="008C2E85">
        <w:rPr>
          <w:rFonts w:ascii="Times New Roman" w:eastAsia="Times New Roman" w:hAnsi="Times New Roman" w:cs="Times New Roman"/>
          <w:sz w:val="24"/>
          <w:szCs w:val="24"/>
          <w:vertAlign w:val="superscript"/>
          <w:lang w:eastAsia="ru-RU"/>
        </w:rPr>
        <w:t>3</w:t>
      </w:r>
      <w:r w:rsidRPr="008C2E85">
        <w:rPr>
          <w:rFonts w:ascii="Times New Roman" w:eastAsia="Times New Roman" w:hAnsi="Times New Roman" w:cs="Times New Roman"/>
          <w:sz w:val="24"/>
          <w:szCs w:val="24"/>
          <w:lang w:eastAsia="ru-RU"/>
        </w:rPr>
        <w:t>, и иметь подъездной путь для специализированного автотранспорта. Конструкция контейнерной площадки может предусматривать наличие водонепроницаемой крыши. Допускается ограждение по всему периметру площадки с установкой и оборудованием ворот, калиток, иных приспособлений, запорных конструкций и элементов.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установки контейнеров в зоне индивидуальной жилой застройки должна быть оборудована контейнерная площадка с твердым покрытием (асфальт, бетон), которая должна иметь подъездной путь для специализированного автотранспорта.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Контейнеры (мусоросборники) и ограждения площадок для сбора ТКО должны находиться в технически исправном состоянии, быть очищенными от грязи, надписей, рисунков, объявлений, иной информационно-печатной продукции, окрашены. Иметь маркировку с указанием принадлежности ответственному лицу.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6" w:name="P162"/>
      <w:bookmarkEnd w:id="6"/>
      <w:r w:rsidRPr="008C2E85">
        <w:rPr>
          <w:rFonts w:ascii="Times New Roman" w:eastAsia="Times New Roman" w:hAnsi="Times New Roman" w:cs="Times New Roman"/>
          <w:sz w:val="24"/>
          <w:szCs w:val="24"/>
          <w:lang w:eastAsia="ru-RU"/>
        </w:rPr>
        <w:t>4. Окраска всех типов контейнеров (мусоросборников) и ограждений площадок для сбора и временного размещения ТКО должна производиться по мере необходимости, но не реже 1 раза в год. Влажная уборка ограждений площадок для сбора и временного размещения ТКО производится в период с 15 апреля по 15 октября текущего года, не реже 1 раза в месяц.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содержать площадки для сбора и временного размещения ТКО и прилегающую к ним территорию в чистоте и порядке, не допускать переполнения контейнеров (мусоросборников) отходами потребления, а также замусоривание прилегающей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своевременно проводить мероприятия по санитарной уборке и содержанию площадок для сбора и временного размещения ТКО и прилегающей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обеспечивать содержание урн и контейнеров (мусоросборников) в исправном </w:t>
      </w:r>
      <w:r w:rsidRPr="008C2E85">
        <w:rPr>
          <w:rFonts w:ascii="Times New Roman" w:eastAsia="Times New Roman" w:hAnsi="Times New Roman" w:cs="Times New Roman"/>
          <w:sz w:val="24"/>
          <w:szCs w:val="24"/>
          <w:lang w:eastAsia="ru-RU"/>
        </w:rPr>
        <w:lastRenderedPageBreak/>
        <w:t>состоянии, их своевременную, не реже 1 раза в месяц, наружную очистку и дезинфекцию;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осуществлять своевременную окраску и мойку урн и контейнеров (мусоросборников) в порядке, определенном </w:t>
      </w:r>
      <w:hyperlink w:anchor="P162" w:history="1">
        <w:r w:rsidRPr="008C2E85">
          <w:rPr>
            <w:rFonts w:ascii="Times New Roman" w:eastAsia="Times New Roman" w:hAnsi="Times New Roman" w:cs="Times New Roman"/>
            <w:color w:val="000000"/>
            <w:sz w:val="24"/>
            <w:szCs w:val="24"/>
            <w:lang w:eastAsia="ru-RU"/>
          </w:rPr>
          <w:t>подпунктом 4 пункта 4 раздела III</w:t>
        </w:r>
      </w:hyperlink>
      <w:r w:rsidRPr="008C2E85">
        <w:rPr>
          <w:rFonts w:ascii="Times New Roman" w:eastAsia="Times New Roman" w:hAnsi="Times New Roman" w:cs="Times New Roman"/>
          <w:color w:val="000000"/>
          <w:sz w:val="24"/>
          <w:szCs w:val="24"/>
          <w:lang w:eastAsia="ru-RU"/>
        </w:rPr>
        <w:t xml:space="preserve"> </w:t>
      </w:r>
      <w:r w:rsidRPr="008C2E85">
        <w:rPr>
          <w:rFonts w:ascii="Times New Roman" w:eastAsia="Times New Roman" w:hAnsi="Times New Roman" w:cs="Times New Roman"/>
          <w:sz w:val="24"/>
          <w:szCs w:val="24"/>
          <w:lang w:eastAsia="ru-RU"/>
        </w:rPr>
        <w:t>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переполнение урн, контейнеров (мусоросборников);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размещение контейнеров (мусоросборников) вне специально оборудованных площадок для сбора и временного хранения ТКО;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сжигание отходов производства и потребления в контейнерах, на контейнерных площадках, в урнах.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IV. СОДЕРЖАНИЕ ТЕРРИТОРИЙ ЖИЛОЙ,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СМЕШАННОЙ И ПРОМЫШЛЕННОЙ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территорий жилой, смешанной и промышленной застройки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территорий жилой, смешанной и промышленной застройки включает: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фасадов и ограждений зданий, строений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территорий многоэтажной 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территорий индивидуальной 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озелененных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содержание промышленных площадок и прилегающих к ним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фасадов и ограждений зданий, строений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фасадов и ограждений зданий, строений и сооружений должно предусматривать проведение обязательных для исполнения мероприятий: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1) своевременный поддерживающий ремонт и восстановление конструктивных элементов и отделки фасадов и ограждений,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обеспечение наличия и содержание в исправном состоянии водостоков, водосточных труб и сливов;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герметизацию, заделку и расшивку швов, трещин и выбоин;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восстановление, ремонт и своевременную очистку отмосток, приямков цокольных окон и входов в подвалы;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поддержание в исправном состоянии размещенного на фасадах и ограждениях электроосвещения и включение его с наступлением темноты;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своевременную очистку и промывку поверхностей фасадов и ограждений в зависимости от их состояния и условий эксплуатации;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своевременное мытье окон и витрин, вывесок и указателей;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очистку от надписей, рисунков, объявлений, плакатов и иной информационно-печатной продукции;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своевременную очистку крыш, козырьков, карнизов, балконов и лоджий от сосулек, снежного покрова и наледи;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в течение суток вывоз в снегоотвал сброшенного с крыш, козырьков, карнизов, балконов и лоджий снега и наледи;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обеспечение в зимнее время на входах в здания, помещения массового посещения наличие покрытий, предотвращающих скольжение, а также своевременное удаление обледенений, обработку прилегающей территории противогололедными материалами.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1) иметь </w:t>
      </w:r>
      <w:hyperlink w:anchor="P1308" w:history="1">
        <w:r w:rsidRPr="008C2E85">
          <w:rPr>
            <w:rFonts w:ascii="Times New Roman" w:eastAsia="Times New Roman" w:hAnsi="Times New Roman" w:cs="Times New Roman"/>
            <w:color w:val="000000"/>
            <w:sz w:val="24"/>
            <w:szCs w:val="24"/>
            <w:lang w:eastAsia="ru-RU"/>
          </w:rPr>
          <w:t>паспорт</w:t>
        </w:r>
      </w:hyperlink>
      <w:r w:rsidRPr="008C2E85">
        <w:rPr>
          <w:rFonts w:ascii="Times New Roman" w:eastAsia="Times New Roman" w:hAnsi="Times New Roman" w:cs="Times New Roman"/>
          <w:sz w:val="24"/>
          <w:szCs w:val="24"/>
          <w:lang w:eastAsia="ru-RU"/>
        </w:rPr>
        <w:t xml:space="preserve"> фасадов здания, строения, сооружения (далее - паспорт фасадов), за исключением владельцев объектов индивидуального жилищного строительства, выданный в порядке, утвержденном постановлением администрации Раздольненского сельсовета, по типовой форме согласно приложению № 1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содержать фасады зданий, строений, сооружений в состоянии, соответствующем паспорту фасадов;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обеспечить устройство ограждений в соответствии с </w:t>
      </w:r>
      <w:hyperlink w:anchor="P4158" w:history="1">
        <w:r w:rsidRPr="008C2E85">
          <w:rPr>
            <w:rFonts w:ascii="Times New Roman" w:eastAsia="Times New Roman" w:hAnsi="Times New Roman" w:cs="Times New Roman"/>
            <w:color w:val="000000"/>
            <w:sz w:val="24"/>
            <w:szCs w:val="24"/>
            <w:lang w:eastAsia="ru-RU"/>
          </w:rPr>
          <w:t>приложением № 9</w:t>
        </w:r>
      </w:hyperlink>
      <w:r w:rsidRPr="008C2E85">
        <w:rPr>
          <w:rFonts w:ascii="Times New Roman" w:eastAsia="Times New Roman" w:hAnsi="Times New Roman" w:cs="Times New Roman"/>
          <w:color w:val="000000"/>
          <w:sz w:val="24"/>
          <w:szCs w:val="24"/>
          <w:lang w:eastAsia="ru-RU"/>
        </w:rPr>
        <w:t xml:space="preserve"> </w:t>
      </w:r>
      <w:r w:rsidRPr="008C2E85">
        <w:rPr>
          <w:rFonts w:ascii="Times New Roman" w:eastAsia="Times New Roman" w:hAnsi="Times New Roman" w:cs="Times New Roman"/>
          <w:sz w:val="24"/>
          <w:szCs w:val="24"/>
          <w:lang w:eastAsia="ru-RU"/>
        </w:rPr>
        <w:t>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содержать ограждения с соблюдением требований </w:t>
      </w:r>
      <w:hyperlink w:anchor="P338" w:history="1">
        <w:r w:rsidRPr="008C2E85">
          <w:rPr>
            <w:rFonts w:ascii="Times New Roman" w:eastAsia="Times New Roman" w:hAnsi="Times New Roman" w:cs="Times New Roman"/>
            <w:color w:val="000000"/>
            <w:sz w:val="24"/>
            <w:szCs w:val="24"/>
            <w:lang w:eastAsia="ru-RU"/>
          </w:rPr>
          <w:t>статьи 6 раздела IV</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обеспечивать отсутствие на фасадах и ограждениях видимых загрязнений, повреждений, в том числе разрушений отделочного слоя, водосточных труб, воронок или выпусков;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изменять внешний вид фасадов зданий, строений, сооружений, за исключением объектов индивидуального жилищного строительства, при условии внесения соответствующих изменений в паспорт фасадов в порядке, утвержденном правовым актом администрации;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выполнять иные требования по содержанию фасадов и ограждений зданий, строений и сооружений,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Получение паспортов фасадов осуществляется ответственными лицами в следующие сроки: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 отношении зданий, строений, сооружений, введенных в эксплуатацию до дня вступления в силу настоящих Правил, - не позднее двух лет со дня вступления в силу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 отношении зданий, строений, сооружений, вводимых в эксплуатацию в течение одного года после вступления в силу настоящих Правил, - не позднее одного года со дня ввода в эксплуатацию;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 отношении зданий, строений, сооружений, вводимых в эксплуатацию по истечении одного года после вступления в силу настоящих Правил, - не позднее шести месяцев со дня ввода в эксплуатацию.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срыв и порча афиш, плакатов и объявлений, иной печатной информации, размещенной в установленных для этого местах;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несанкционированное нанесение надписей, рисунков, вывешивание объявлений, афиш, плакатов, иной печатной продукции на фасадах и ограждениях зданий, строений,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нарушение требований по размещению вывесок, указателей улиц, номерных знаков домов, зданий и сооружений либо повреждение указанных трафаретных надписей;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нарушение требований по содержанию устройств наружного освещения, размещенных на зданиях, строениях, сооружениях.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Содержание территорий многоэтажной многоквартирной </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Содержание территорий многоэтажной жилой застройки (далее - придомовая территория) осуществляется с соблюдением </w:t>
      </w:r>
      <w:hyperlink r:id="rId11" w:history="1">
        <w:r w:rsidRPr="008C2E85">
          <w:rPr>
            <w:rFonts w:ascii="Times New Roman" w:eastAsia="Times New Roman" w:hAnsi="Times New Roman" w:cs="Times New Roman"/>
            <w:color w:val="000000"/>
            <w:sz w:val="24"/>
            <w:szCs w:val="24"/>
            <w:lang w:eastAsia="ru-RU"/>
          </w:rPr>
          <w:t>Правил</w:t>
        </w:r>
      </w:hyperlink>
      <w:r w:rsidRPr="008C2E85">
        <w:rPr>
          <w:rFonts w:ascii="Times New Roman" w:eastAsia="Times New Roman" w:hAnsi="Times New Roman" w:cs="Times New Roman"/>
          <w:sz w:val="24"/>
          <w:szCs w:val="24"/>
          <w:lang w:eastAsia="ru-RU"/>
        </w:rPr>
        <w:t xml:space="preserve"> и норм технической эксплуатации жилищного фонда, утвержденных правовыми актами Госстроя России.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Содержание придомовых территорий должно предусматривать: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текущий и капитальный ремонт внутриквартальных проездов, за исключением автомобильных дорог общего пользования местного значения Раздольненского сельсовета, относящихся к собственности Раздольненского сельсовета, тротуаров, дорожек, отмосток, искусственных сооружений, малых архитектурных форм;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2) ежедневную уборку;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ремонт и очистку люков и решеток смотровых, дождеприемных (ливнеприемных) колодцев, дренажей, лотков, перепускных труб;</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обеспечение беспрепятственного доступа к смотровым колодцам инженерных сетей, к источникам пожарного водоснабжения (гидрантам, водоемам и другим источникам);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озеленение и уход за существующими зелеными насаждениями;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ежедневный вывоз или опорожнение контейнеров и других емкостей, предназначенных для сбора бытовых отходов и мусора.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своевременно проводить текущий и капитальный ремонт внутриквартальных дорог, за исключением автомобильных дорог общего пользования местного значения Раздольненского сельсовета, относящихся к собственности Раздольненского сельсовета, тротуаров, дорожек, отмосток, искусственных сооружений, малых архитектурных форм;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размещать на фасадах домов указатели наименования улицы, площади и иной территории проживания граждан, номера дома по согласованию с администрацией Раздольненского сельсовета в порядке, утвержденном правовым актом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осуществлять ежедневную уборку, в том числе антигололедные мероприятия, и систематическое наблюдение за санитарным состоянием придомовой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проводить осмотр придомовой территории с целью установления возможных причин возникновения дефектов на проездах, тротуарах, дорожках, отмостках, искусственных сооружениях, малых архитектурных формах и иных расположенных на придомовой территории объектах, принимать меры по их устранению;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обеспечить установку сборников для твердых бытовых отходов, а в неканализированных зданиях, кроме того, сборников для жидких бытовых отходов;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обеспечить установку урн для мусора у входов в подъезды, у скамеек и их своевременную очистку;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предусматривать при устройстве твердых покрытий площадок перед подъездами домов, проездных и пешеходных дорожек возможность свободного стока талых и ливневых вод;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подготавливать территорию к сезонной эксплуатации, в том числе промывать и расчищать канавки для обеспечения оттока воды, систематически сгонять талые воды к люкам и дождеприемным (ливнеприемным) колодцам, очищать территории после окончания таяния снега и осуществлять иные необходимые работы;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производить ежедневный вывоз или опорожнение контейнеров и других емкостей, предназначенных для сбора бытовых отходов и мусора;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обеспечивать сохранность и надлежащий уход за зелеными насаждениями;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поддерживать в исправном состоянии электроосвещение и включать его в вечернее время суток;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12) осуществлять организацию мест для парковки транспортных средств, в том числе путем нанесения горизонтальной разметки. </w:t>
      </w:r>
      <w:r w:rsidRPr="008C2E85">
        <w:rPr>
          <w:rFonts w:ascii="Times New Roman" w:eastAsia="Times New Roman" w:hAnsi="Times New Roman" w:cs="Times New Roman"/>
          <w:sz w:val="24"/>
          <w:szCs w:val="24"/>
          <w:lang w:eastAsia="ru-RU"/>
        </w:rPr>
        <w:tab/>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устанавливать контейнеры и контейнерные площадки в соответствии с требованиями санитарных норм и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 выполнять иные требования по содержанию придомовых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На придомовой территории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производить мойку транспортных средств, слив топлива и масел, регулировать звуковые сигналы, тормоза и двигатели;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сжигать листву, любые виды отходов и мусор;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хранить грузовые транспортные средства;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вывешивать белье, одежду, ковры и прочие предметы на свободных земельных участках, выходящих на проезды;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загромождать подъезды к контейнерным площадкам;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6) размещать любые предприятия торговли и общественного питания, включая палатки, киоски, ларьки, мини-рынки, павильоны, летние кафе, производственные объекты, предприятия по мелкому ремонту автомобилей, бытовой техники, обуви, а также автостоянки организаций любой формы собственности;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самовольно строить дворовые постройки, устанавливать шлагбаумы, ограждения, перегораживать проходы, проезды внутри дворовых территорий и других территорий общего пользования;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8) выбрасывать, размещать и складировать металлический лом, строительный и бытовой мусор, шлак, золу, тару и другие отходы производства и потребления, строительные материалы, глину, песок, щебень, бордюрный камень, кирпич, бетонные блоки, плиты, пиломатериалы и иные предметы;</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сливать жидкие бытовые отходы в канализационные ливневые колодцы;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выталкивать, сбрасывать, складировать снег, сколы наледи и льда за пределы границ прилегающей для благоустройства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высаживать деревья на расстоянии менее 5 метров от стен жилых домов до оси стволов и кустарники на расстоянии менее 1,5 метра от стен жилых домов.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При стоянке и размещении транспортных средств на внутриквартальных территориях должно обеспечиваться беспрепятственное продвижение людей, а также уборочной и специальной техники.</w:t>
      </w:r>
    </w:p>
    <w:p w:rsidR="008C2E85" w:rsidRPr="008C2E85" w:rsidRDefault="008C2E85" w:rsidP="008C2E85">
      <w:pPr>
        <w:spacing w:after="0" w:line="240" w:lineRule="auto"/>
        <w:jc w:val="center"/>
        <w:rPr>
          <w:rFonts w:ascii="Times New Roman" w:eastAsia="Calibri" w:hAnsi="Times New Roman" w:cs="Times New Roman"/>
          <w:sz w:val="24"/>
          <w:szCs w:val="24"/>
        </w:rPr>
      </w:pPr>
    </w:p>
    <w:p w:rsidR="008C2E85" w:rsidRPr="008C2E85" w:rsidRDefault="008C2E85" w:rsidP="008C2E85">
      <w:pPr>
        <w:spacing w:after="0" w:line="240" w:lineRule="auto"/>
        <w:jc w:val="center"/>
        <w:rPr>
          <w:rFonts w:ascii="Times New Roman" w:eastAsia="Calibri" w:hAnsi="Times New Roman" w:cs="Times New Roman"/>
          <w:sz w:val="24"/>
          <w:szCs w:val="24"/>
        </w:rPr>
      </w:pPr>
      <w:r w:rsidRPr="008C2E85">
        <w:rPr>
          <w:rFonts w:ascii="Times New Roman" w:eastAsia="Calibri" w:hAnsi="Times New Roman" w:cs="Times New Roman"/>
          <w:sz w:val="24"/>
          <w:szCs w:val="24"/>
        </w:rPr>
        <w:t>3. Размещение устройств, обеспечивающих регулирование въезда и (или) выезда на придомовую территорию транспортных средств</w:t>
      </w:r>
    </w:p>
    <w:p w:rsidR="008C2E85" w:rsidRPr="008C2E85" w:rsidRDefault="008C2E85" w:rsidP="008C2E85">
      <w:pPr>
        <w:spacing w:after="0" w:line="240" w:lineRule="auto"/>
        <w:jc w:val="center"/>
        <w:rPr>
          <w:rFonts w:ascii="Times New Roman" w:eastAsia="Calibri" w:hAnsi="Times New Roman" w:cs="Times New Roman"/>
          <w:sz w:val="24"/>
          <w:szCs w:val="24"/>
        </w:rPr>
      </w:pP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1. Размещение устройств, обеспечивающих регулирование въезда и (или) выезда на придомовую территорию транспортных средств (далее - ограждающие устройства), осуществляется:</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 xml:space="preserve">1) на земельном участке, находящемся в общей долевой собственности собственников помещений в многоквартирном доме, - на основании решения общего собрания собственников помещений в многоквартирном доме о введении ограничения пользования земельным участком, на котором расположен многоквартирный дом, принятого в порядке, установленном </w:t>
      </w:r>
      <w:hyperlink r:id="rId12" w:history="1">
        <w:r w:rsidRPr="008C2E85">
          <w:rPr>
            <w:rFonts w:ascii="Times New Roman" w:eastAsia="Calibri" w:hAnsi="Times New Roman" w:cs="Times New Roman"/>
            <w:sz w:val="24"/>
            <w:szCs w:val="24"/>
          </w:rPr>
          <w:t>Жилищным кодексом Российской Федерации</w:t>
        </w:r>
      </w:hyperlink>
      <w:r w:rsidRPr="008C2E85">
        <w:rPr>
          <w:rFonts w:ascii="Times New Roman" w:eastAsia="Calibri" w:hAnsi="Times New Roman" w:cs="Times New Roman"/>
          <w:sz w:val="24"/>
          <w:szCs w:val="24"/>
        </w:rPr>
        <w:t>;</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 xml:space="preserve">2) на землях и земельных участках, находящихся в государственной или муниципальной собственности (далее - земельный участок, находящийся в государственной или муниципальной собственности), в том </w:t>
      </w:r>
      <w:proofErr w:type="gramStart"/>
      <w:r w:rsidRPr="008C2E85">
        <w:rPr>
          <w:rFonts w:ascii="Times New Roman" w:eastAsia="Calibri" w:hAnsi="Times New Roman" w:cs="Times New Roman"/>
          <w:sz w:val="24"/>
          <w:szCs w:val="24"/>
        </w:rPr>
        <w:t>числе</w:t>
      </w:r>
      <w:proofErr w:type="gramEnd"/>
      <w:r w:rsidRPr="008C2E85">
        <w:rPr>
          <w:rFonts w:ascii="Times New Roman" w:eastAsia="Calibri" w:hAnsi="Times New Roman" w:cs="Times New Roman"/>
          <w:sz w:val="24"/>
          <w:szCs w:val="24"/>
        </w:rPr>
        <w:t xml:space="preserve"> если расположенные на таких земельных участках придомовые территории обеспечивают проезд к двум или более многоквартирным домам, - на основании разрешения на использование земельного участка, полученного в соответствии с законодательством Новосибирской области, муниципальными правовыми актами Раздольненского сельсовета, и решения общего собрания собственников помещений в многоквартирном доме о введении ограничения пользования земельным участком, на котором расположен многоквартирный дом, принятого в порядке, установленном </w:t>
      </w:r>
      <w:hyperlink r:id="rId13" w:history="1">
        <w:r w:rsidRPr="008C2E85">
          <w:rPr>
            <w:rFonts w:ascii="Times New Roman" w:eastAsia="Calibri" w:hAnsi="Times New Roman" w:cs="Times New Roman"/>
            <w:sz w:val="24"/>
            <w:szCs w:val="24"/>
          </w:rPr>
          <w:t>Жилищным кодексом Российской Федерации</w:t>
        </w:r>
      </w:hyperlink>
      <w:r w:rsidRPr="008C2E85">
        <w:rPr>
          <w:rFonts w:ascii="Times New Roman" w:eastAsia="Calibri" w:hAnsi="Times New Roman" w:cs="Times New Roman"/>
          <w:sz w:val="24"/>
          <w:szCs w:val="24"/>
        </w:rPr>
        <w:t>.</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В случае если на придомовой территории кроме многоквартирных домов расположены иные объекты недвижимости, для размещения ограждающего устройства требуется согласие всех собственников данных объектов недвижимости.</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2. Размещение и эксплуатация ограждающего устройства должны обеспечивать:</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1) круглосуточный и беспрепятственный проезд на придомовую территорию пожарной техники, транспортных сре</w:t>
      </w:r>
      <w:proofErr w:type="gramStart"/>
      <w:r w:rsidRPr="008C2E85">
        <w:rPr>
          <w:rFonts w:ascii="Times New Roman" w:eastAsia="Calibri" w:hAnsi="Times New Roman" w:cs="Times New Roman"/>
          <w:sz w:val="24"/>
          <w:szCs w:val="24"/>
        </w:rPr>
        <w:t>дств пр</w:t>
      </w:r>
      <w:proofErr w:type="gramEnd"/>
      <w:r w:rsidRPr="008C2E85">
        <w:rPr>
          <w:rFonts w:ascii="Times New Roman" w:eastAsia="Calibri" w:hAnsi="Times New Roman" w:cs="Times New Roman"/>
          <w:sz w:val="24"/>
          <w:szCs w:val="24"/>
        </w:rPr>
        <w:t>авоохранительных органов, скорой медицинской помощи, служб Министерства Российской Федерации по делам гражданской обороны, чрезвычайным ситуациям и ликвидации последствий стихийных бедствий, организаций, предоставляющих жилищно-коммунальные услуги;</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2) наличие информационного указателя, устойчивого к внешним воздействиям, содержащим:</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lastRenderedPageBreak/>
        <w:t xml:space="preserve">реквизиты и место </w:t>
      </w:r>
      <w:proofErr w:type="gramStart"/>
      <w:r w:rsidRPr="008C2E85">
        <w:rPr>
          <w:rFonts w:ascii="Times New Roman" w:eastAsia="Calibri" w:hAnsi="Times New Roman" w:cs="Times New Roman"/>
          <w:sz w:val="24"/>
          <w:szCs w:val="24"/>
        </w:rPr>
        <w:t>хранения протокола общего собрания собственников помещений</w:t>
      </w:r>
      <w:proofErr w:type="gramEnd"/>
      <w:r w:rsidRPr="008C2E85">
        <w:rPr>
          <w:rFonts w:ascii="Times New Roman" w:eastAsia="Calibri" w:hAnsi="Times New Roman" w:cs="Times New Roman"/>
          <w:sz w:val="24"/>
          <w:szCs w:val="24"/>
        </w:rPr>
        <w:t xml:space="preserve"> в многоквартирном доме, принятого по вопросу о введении ограничения пользования земельным участком, на котором расположен многоквартирный дом;</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сведения о документе, разрешающем использовать земельный участок, находящийся в государственной или муниципальной собственности, для установки на нем ограждающего устройства, включая реквизиты документа, наименование органа, выдавшего документ, период действия разрешения, условия использования земельного участка, указанные в документе;</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номера телефонов лиц, обеспечивающих беспрепятственный доступ на придомовую территорию транспортных средств, указанных в пункте 1 настоящей части;</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3) устойчивость и эксплуатационную безопасность ограждающего устройства, включая его отдельные элементы.</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3. Запрещается размещение ограждающего устройства:</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 xml:space="preserve">1) </w:t>
      </w:r>
      <w:proofErr w:type="gramStart"/>
      <w:r w:rsidRPr="008C2E85">
        <w:rPr>
          <w:rFonts w:ascii="Times New Roman" w:eastAsia="Calibri" w:hAnsi="Times New Roman" w:cs="Times New Roman"/>
          <w:sz w:val="24"/>
          <w:szCs w:val="24"/>
        </w:rPr>
        <w:t>препятствующего</w:t>
      </w:r>
      <w:proofErr w:type="gramEnd"/>
      <w:r w:rsidRPr="008C2E85">
        <w:rPr>
          <w:rFonts w:ascii="Times New Roman" w:eastAsia="Calibri" w:hAnsi="Times New Roman" w:cs="Times New Roman"/>
          <w:sz w:val="24"/>
          <w:szCs w:val="24"/>
        </w:rPr>
        <w:t xml:space="preserve"> обзору придомовой территории (глухое ограждающее устройство);</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2) высотой более 2,5 метров;</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3) предусматривающего уменьшение ширины проезда на придомовую территорию, за исключением установления ограждающего устройства на земельном участке, указанном в пункте «1» части 1 настоящей статьи;</w:t>
      </w:r>
    </w:p>
    <w:p w:rsidR="008C2E85" w:rsidRPr="008C2E85" w:rsidRDefault="008C2E85" w:rsidP="008C2E85">
      <w:pPr>
        <w:spacing w:after="0" w:line="240" w:lineRule="auto"/>
        <w:jc w:val="both"/>
        <w:rPr>
          <w:rFonts w:ascii="Times New Roman" w:eastAsia="Calibri" w:hAnsi="Times New Roman" w:cs="Times New Roman"/>
          <w:sz w:val="24"/>
          <w:szCs w:val="24"/>
        </w:rPr>
      </w:pPr>
      <w:r w:rsidRPr="008C2E85">
        <w:rPr>
          <w:rFonts w:ascii="Times New Roman" w:eastAsia="Calibri" w:hAnsi="Times New Roman" w:cs="Times New Roman"/>
          <w:sz w:val="24"/>
          <w:szCs w:val="24"/>
        </w:rPr>
        <w:t>4) препятствующего проходу пешеходов на придомовую территорию, за исключением установления ограждающего устройства на земельном участке, указанном в подпункте 1 пункта 1 настоящей статьи.</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Содержание территорий индивидуальной 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Содержание территорий индивидуальной жилой застройки осуществляется с соблюдением </w:t>
      </w:r>
      <w:hyperlink r:id="rId14" w:history="1">
        <w:r w:rsidRPr="008C2E85">
          <w:rPr>
            <w:rFonts w:ascii="Times New Roman" w:eastAsia="Times New Roman" w:hAnsi="Times New Roman" w:cs="Times New Roman"/>
            <w:color w:val="000000"/>
            <w:sz w:val="24"/>
            <w:szCs w:val="24"/>
            <w:lang w:eastAsia="ru-RU"/>
          </w:rPr>
          <w:t>Правил</w:t>
        </w:r>
      </w:hyperlink>
      <w:r w:rsidRPr="008C2E85">
        <w:rPr>
          <w:rFonts w:ascii="Times New Roman" w:eastAsia="Times New Roman" w:hAnsi="Times New Roman" w:cs="Times New Roman"/>
          <w:sz w:val="24"/>
          <w:szCs w:val="24"/>
          <w:lang w:eastAsia="ru-RU"/>
        </w:rPr>
        <w:t xml:space="preserve"> и норм технической эксплуатации жилищного фонда, утвержденных правовыми актами Госстроя России.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и уборка проезжей части автомобильных дорог, расположенных на территориях общего пользования в зонах индивидуальной жилой застройки, в том числе проведение ямочного и капитального ремонта твердого покрытия, обустройство оснований с твердым покрытием, планировка и профилирование дорог и тротуаров без твердого покрытия, установка урн для сбора мусора, осуществляются ответственными лицами.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осуществлять ежедневную уборку территории подлежащей благоустройству;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поддерживать в исправном состоянии и производить своевременный ремонт фасадов и других отдельных элементов (входных дверей и козырьков, крылец и лестниц и т.п.) индивидуальных жилых домов и иных построек, а также ограждения домовладения;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обеспечивать сохранность и надлежащий уход за зелеными насаждениями;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размещать на фасадах либо на ограждениях домов указатели наименования улицы, площади и иной территории проживания граждан, номера дома по согласованию с администрацией Раздольненского сельсовета в порядке, утвержденном правовым актом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оборудовать и очищать водоотводные канавы и трубы, в весенний период обеспечивать пропуск талых вод;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складировать отходы производства и потребления в соответствии с действующим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обеспечить своевременную очистку урн от мусора, всесезонное содержание территории, необходимой для использования домовладения, в соответствии с законодательством РФ, иными правовыми актами;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обеспечить регулярный вывоз твердых бытовых отходов в соответствии с действующим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выполнять иные требования по содержанию территорий индивидуальной жилой застройки, установленные нормативными правовыми актами Российской Федерации, </w:t>
      </w:r>
      <w:r w:rsidRPr="008C2E85">
        <w:rPr>
          <w:rFonts w:ascii="Times New Roman" w:eastAsia="Times New Roman" w:hAnsi="Times New Roman" w:cs="Times New Roman"/>
          <w:sz w:val="24"/>
          <w:szCs w:val="24"/>
          <w:lang w:eastAsia="ru-RU"/>
        </w:rPr>
        <w:lastRenderedPageBreak/>
        <w:t>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территориях индивидуальной жилой застройки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размещать ограждение за границами домовладения;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сжигать листву, любые виды отходов и мусор на территориях домовладений и на прилегающих к ним территориях;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3) выбрасывать, размещать и складировать металлический лом, строительный и бытовой мусор, уголь, дрова, шлак, золу, тару и другие отходы производства и потребления, строительные материалы, глину, песок, щебень, бордюрный камень, кирпич, бетонные блоки, плиты, пиломатериалы и иные предметы;</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сливать жидкие бытовые отходы за территорией домовладения и в канализационные ливневые колодцы;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выталкивать, сбрасывать, складировать снег, сколы наледи и льда за пределы границ прилегающей для благоустройства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мыть транспортные средства за территорией домовладения;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строить мелкие дворовые постройки, обустраивать выгребные ямы и колодцы за территорией домовладения;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размещать на уличных проездах территорий индивидуальной жилой застройки заграждения, затрудняющие или препятствующие доступу специального транспорта и уборочной техники;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разрушать и портить объекты благоустройства, малые архитектурные формы, зеленые насаждения, относящиеся к зеленому фонду Раздольненского сельсовета, загрязнять территорию отходами производства и потребления, засорять водоемы.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Содержание озелененных территорий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Содержание озелененных территорий осуществляется ответственными лицами в соответствии с действующими </w:t>
      </w:r>
      <w:hyperlink r:id="rId15" w:history="1">
        <w:r w:rsidRPr="008C2E85">
          <w:rPr>
            <w:rFonts w:ascii="Times New Roman" w:eastAsia="Times New Roman" w:hAnsi="Times New Roman" w:cs="Times New Roman"/>
            <w:color w:val="000000"/>
            <w:sz w:val="24"/>
            <w:szCs w:val="24"/>
            <w:lang w:eastAsia="ru-RU"/>
          </w:rPr>
          <w:t>Правилами</w:t>
        </w:r>
      </w:hyperlink>
      <w:r w:rsidRPr="008C2E85">
        <w:rPr>
          <w:rFonts w:ascii="Times New Roman" w:eastAsia="Times New Roman" w:hAnsi="Times New Roman" w:cs="Times New Roman"/>
          <w:sz w:val="24"/>
          <w:szCs w:val="24"/>
          <w:lang w:eastAsia="ru-RU"/>
        </w:rPr>
        <w:t xml:space="preserve"> по созданию, охране и содержанию зеленых насаждений в Раздольненскогох Российской Федерации, Правилами содержания, охраны и воспроизводства зеленых насаждений Раздольненского сельсовета, утвержденных постановлением администрации Раздольненского сельсовета, а также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Озелененные территории составляют неприкосновенный зеленый фонд и подразделяются на следующие категории: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естественного происхождения общего пользования - территории, используемые для рекреации всего населения Раздольненского;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ограниченного пользования - территории в пределах жилой, гражданской, промышленной застройки, территории организаций социального обслуживания населения, здравоохранения, науки, образования, рассчитанные на пользование определенными группами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специального назначения: санитарно-защитные, водоохранные, защитно-мелиоративные зоны, кладбища, насаждения вдоль автомобильных и железных дорог, питомники, цветочно-оранжерейные хозяйства, особо охраняемые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Содержание зеленых насаждений включает: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регулярный полив зеленых насаждений с обеспечением соответствующих для каждого вида зеленых насаждений норм и кратности;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дождевание и обмыв крон деревьев и кустарников с применением моющих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внесение органических и минеральных удобрений;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рыхление почвы, удаление сорной растительности, мульчирование и утепление;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санитарную, омолаживающую, формовочную и топиарную (укорачивающую) обрезку крон, стрижку «живой» изгороди;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устройство приствольных кругов;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валку (вырубку и выкорчевывание) сухих, аварийных и потерявших вид деревьев и кустарников;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8) регулярное скашивание травяного покрова на газонах, борьбу с сорняками, удаление опавших листьев;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посадку и полив цветников;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обработку ядохимикатами, пестицидами, гербицидами;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содержание дорожек и площадок.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обеспечивать сохранность зеленых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обеспечивать квалифицированный уход за зелеными насаждениями, дорожками и оборудованием в соответствии с технологиями содержания зеленых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производить скашивание травяного покрова высотой более 15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согласовывать с уполномоченным муниципальным учреждением или структурным подразделением администрации Раздольненского сельсовета проведение зрелищно-массовых мероприятий, установку временных сооружений на озелененных территориях;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согласовывать с уполномоченным муниципальным учреждением или структурным подразделением администрации Раздольненского сельсовета перепланировку озелененных территорий с изменением сети дорожек и размещением оборудования, с учетом нормативных требований к расстоянию от зданий, строений и сооружений, подземных и (или) надземных инженерных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производить снос деревьев, включая сухие и аварийные, после оформления документов в установленном порядке с уполномоченным муниципальным учреждением или структурным подразделением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обеспечивать восстановление газонов;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принимать меры борьбы с вредителями и болезнями зеленых насаждений, обеспечивать уборку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 замазку ран и дупел на деревьях;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при устройстве искусственных покрытий из бетона, асфальта, тротуарной плитки оставлять вокруг деревьев свободную от покрытий площадь не менее 0,5 метра от ствола дерева по согласованию с отделом природных ресурсов и охраны окружающей среды;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обеспечивать установку урн для мусора и их своевременную очистку.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На озелененных территориях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складировать любые материалы, грунт, мусор, скошенную траву на газонах, в том числе неокоренную и не обработанную от вредителей и болезней древесину;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устраивать несанкционированные свалки, складировать снег и лед;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обрабатывать солью, химическими препаратами дорожки и тротуары, расположенные в непосредственной близости с зелеными насаждениями;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жечь костры и нарушать требования пожарной безопасности, в том числе разжигать мангалы в необорудованных местах;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подвешивать на деревьях и кустарниках гамаки, качели, веревки для сушки белья, забивать в стволы деревьев гвозди, прикреплять рекламные щиты и другие приспособления, способные повредить зеленые насаждения;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добывать из деревьев сок, смолу, делать надрезы, надписи и наносить другие механические повреждения;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рвать цветы и ломать ветви деревьев и кустарников;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вырубать деревья и кустарники без получения соответствующего разрешения, повреждать их при производстве ремонтных и строительных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обнажать корни деревьев на расстоянии ближе 1,5 метра от ствола, засыпать корни, прикорневые шейки деревьев землей или строительным мусором;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вывозить снег с земельных участков, занятых многолетними цветами, а также обнажать от снега участки, занятые посадками недостаточно морозостойких растений;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повреждать газоны, цветники, растительный слой земли;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мыть транспортные средства;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устраивать стоянку и хранение транспортных средств на газонах;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14) производить побелку стволов деревьев на  территориях, кроме мест с повышенными </w:t>
      </w:r>
      <w:r w:rsidRPr="008C2E85">
        <w:rPr>
          <w:rFonts w:ascii="Times New Roman" w:eastAsia="Times New Roman" w:hAnsi="Times New Roman" w:cs="Times New Roman"/>
          <w:sz w:val="24"/>
          <w:szCs w:val="24"/>
          <w:lang w:eastAsia="ru-RU"/>
        </w:rPr>
        <w:lastRenderedPageBreak/>
        <w:t>санитарными требованиями (близость к мусорным контейнерам, общественным туалетам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7" w:name="P338"/>
      <w:bookmarkEnd w:id="7"/>
      <w:r w:rsidRPr="008C2E85">
        <w:rPr>
          <w:rFonts w:ascii="Times New Roman" w:eastAsia="Times New Roman" w:hAnsi="Times New Roman" w:cs="Times New Roman"/>
          <w:sz w:val="24"/>
          <w:szCs w:val="24"/>
          <w:lang w:eastAsia="ru-RU"/>
        </w:rPr>
        <w:t>6. Содержание элементов благоустройства</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элементов благоустройства должно предусматривать: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поддержание элементов благоустройства в надлежащем состоянии;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своевременную очистку от грязи и промывку поверхностей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ежедневную уборку территории, прилегающей к элементам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содержать элементы благоустройства и территорию, прилегающую к ним, в чистоте и исправном состоянии;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производить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трансформаторных будок, центральных тепловых пунктов не реже одного раза в два года, а также следить за обновлением краски и производить ремонт - по мере необходимости;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3) производить окраску киосков, павильонов, палаток, тележек, лотков, столиков, заборов, газонных ограждений и ограждений тротуаров, остановочных павильонов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иных элементов благоустройства не реже одного раза в год, а также следить за обновлением краски и производить ремонт - по мере необходимости;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осуществлять очистку элементов благоустройства от объявлений, афиш, плакатов, газет и иной информационно-печатной продукции;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обустраивать песочницы с гладкой ограждающей поверхностью, менять песок в песочницах не менее одного раза в год;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следить за соответствием требованиям прочности, надежности и безопасности конструктивных элементов оборудования детских, спортивных, хозяйственных площадок и площадок для отдыха;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выполнять иные требования по содержанию элементов благоустройства,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размещать элементы благоустройства с нарушением требований </w:t>
      </w:r>
      <w:hyperlink w:anchor="P615" w:history="1">
        <w:r w:rsidRPr="008C2E85">
          <w:rPr>
            <w:rFonts w:ascii="Times New Roman" w:eastAsia="Times New Roman" w:hAnsi="Times New Roman" w:cs="Times New Roman"/>
            <w:color w:val="000000"/>
            <w:sz w:val="24"/>
            <w:szCs w:val="24"/>
            <w:lang w:eastAsia="ru-RU"/>
          </w:rPr>
          <w:t>разделов XI</w:t>
        </w:r>
      </w:hyperlink>
      <w:r w:rsidRPr="008C2E85">
        <w:rPr>
          <w:rFonts w:ascii="Times New Roman" w:eastAsia="Times New Roman" w:hAnsi="Times New Roman" w:cs="Times New Roman"/>
          <w:color w:val="000000"/>
          <w:sz w:val="24"/>
          <w:szCs w:val="24"/>
          <w:lang w:eastAsia="ru-RU"/>
        </w:rPr>
        <w:t xml:space="preserve">, </w:t>
      </w:r>
      <w:hyperlink w:anchor="P642" w:history="1">
        <w:r w:rsidRPr="008C2E85">
          <w:rPr>
            <w:rFonts w:ascii="Times New Roman" w:eastAsia="Times New Roman" w:hAnsi="Times New Roman" w:cs="Times New Roman"/>
            <w:color w:val="000000"/>
            <w:sz w:val="24"/>
            <w:szCs w:val="24"/>
            <w:lang w:eastAsia="ru-RU"/>
          </w:rPr>
          <w:t>XII</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повреждать подземные инженерные коммуникации и их конструктивные элементы при размещении (установке)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использовать элементы благоустройства не по назначению (сушка белья на спортивных площадках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развешивать и наклеивать афиши, объявления, плакаты и иную информационно-печатную продукцию на поверхностях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ломать и повреждать элементы благоустройства и их конструктивные части.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Содержание промышленных площадок и прилегающих к ним территорий</w:t>
      </w:r>
    </w:p>
    <w:p w:rsidR="008C2E85" w:rsidRPr="008C2E85" w:rsidRDefault="008C2E85" w:rsidP="008C2E85">
      <w:pPr>
        <w:widowControl w:val="0"/>
        <w:autoSpaceDE w:val="0"/>
        <w:autoSpaceDN w:val="0"/>
        <w:spacing w:after="0" w:line="240" w:lineRule="auto"/>
        <w:jc w:val="both"/>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Под промышленной площадкой понимается огражденная территория, на которой размещены производственные, административные, санитарно-бытовые и вспомогательные здания, строения и сооружения.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обеспечить общую устойчивость, прочность, надежность, эксплуатационную безопасность ограждения территории промышленной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следить за надлежащим техническим состоянием ограждения промышленной </w:t>
      </w:r>
      <w:r w:rsidRPr="008C2E85">
        <w:rPr>
          <w:rFonts w:ascii="Times New Roman" w:eastAsia="Times New Roman" w:hAnsi="Times New Roman" w:cs="Times New Roman"/>
          <w:sz w:val="24"/>
          <w:szCs w:val="24"/>
          <w:lang w:eastAsia="ru-RU"/>
        </w:rPr>
        <w:lastRenderedPageBreak/>
        <w:t>площадки, своевременной очисткой его от грязи, снега, информационно-печатной продукции;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обеспечить ежедневную уборку промышленной площадки и прилегающей к ней территории, в том числе подъездов и тротуаров, от грязи и мусора, снега и льда, проводить противопылевые мероприятия;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color w:val="000000"/>
          <w:sz w:val="24"/>
          <w:szCs w:val="24"/>
          <w:lang w:eastAsia="ru-RU"/>
        </w:rPr>
      </w:pPr>
      <w:r w:rsidRPr="008C2E85">
        <w:rPr>
          <w:rFonts w:ascii="Times New Roman" w:eastAsia="Times New Roman" w:hAnsi="Times New Roman" w:cs="Times New Roman"/>
          <w:sz w:val="24"/>
          <w:szCs w:val="24"/>
          <w:lang w:eastAsia="ru-RU"/>
        </w:rPr>
        <w:t xml:space="preserve">4) содержать ограждения с соблюдением требований </w:t>
      </w:r>
      <w:hyperlink w:anchor="P338" w:history="1">
        <w:r w:rsidRPr="008C2E85">
          <w:rPr>
            <w:rFonts w:ascii="Times New Roman" w:eastAsia="Times New Roman" w:hAnsi="Times New Roman" w:cs="Times New Roman"/>
            <w:color w:val="000000"/>
            <w:sz w:val="24"/>
            <w:szCs w:val="24"/>
            <w:lang w:eastAsia="ru-RU"/>
          </w:rPr>
          <w:t>статьи 5 раздела IV</w:t>
        </w:r>
      </w:hyperlink>
      <w:r w:rsidRPr="008C2E85">
        <w:rPr>
          <w:rFonts w:ascii="Times New Roman" w:eastAsia="Times New Roman" w:hAnsi="Times New Roman" w:cs="Times New Roman"/>
          <w:color w:val="000000"/>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выполнять иные требования по содержанию промышленной площадки и прилегающих к ним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не допускать вынос грязи и мусора с территории промышленной площадки на проезжую часть улиц (проездов).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организовывать и проводить вблизи жилой зоны работы, сопровождающиеся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 граждан, с 22.00 до 07.00 часов в рабочие дни, с 22.00 до 09.00 часов в выходные, нерабочие и праздничные дни;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2) устанавливать ограждение промышленных площадок за пределами, отведенной для промышленной деятельности;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выбрасывать, размещать и складировать за территорией промышленной площадки оборудование, мусор, грунт, снег, отходы производства, бытовые вагончики;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сжигать мусор и отходы на территории промышленной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V. СОДЕРЖАНИЕ МЕСТ МАССОВОГО ПОСЕЩЕНИЯ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мест массового посещения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 местам массового посещения относятся: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места отдыха населения - скверы, парки, пляжи, пансионаты, палаточные городки, туристические базы, базы отдыха и т.п.;</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места активного отдыха и зрелищных мероприятий - стадионы, теннисные корты, игровые комплексы, открытые сценические площадки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территории торгового назначения - рынки и микрорынки (мелкооптовые, универсальные, специализированные, продовольственные), ярмарки, предприятия торговли, бытового обслуживания и т.п.;</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занятые автомобильными стоянками, садоводческими, огородническими и дачными товариществами, садоводческими, огородническими и дачными кооперативами, гаражными кооперативами, кооперативами овощехранилищ, садоводческими, огородническими и дачными некоммерческими объединениями граждан;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территории, прилегающие к административным и общественным зданиям, строениям и учреждениям (театрам, кинотеатрам, школам, дошкольным учреждениям, поликлиникам и т.п.);</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кладбища и мемориалы.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выполнять работы по благоустройству мест массового посещения в соответствии с настоящими Правилами;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устанавливать в местах массового посещения урны для сбора мусора и своевременно очищать их;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при проведении массовых мероприятий обеспечить установку биотуалетов, их </w:t>
      </w:r>
      <w:r w:rsidRPr="008C2E85">
        <w:rPr>
          <w:rFonts w:ascii="Times New Roman" w:eastAsia="Times New Roman" w:hAnsi="Times New Roman" w:cs="Times New Roman"/>
          <w:sz w:val="24"/>
          <w:szCs w:val="24"/>
          <w:lang w:eastAsia="ru-RU"/>
        </w:rPr>
        <w:lastRenderedPageBreak/>
        <w:t>своевременную очистку и дезинфекцию;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осуществлять обустройство, содержание и уборку мест для стоянки (парковки) транспортных средств с нанесением горизонтальной разметки, а также установкой информационных щитов и знаков;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обеспечивать освещение мест массового посещения в темное время суток;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оборудовать, в соответствии с санитарными нормами и правилами, в местах массовых посещений стационарные туалеты, обеспечивать их своевременную очистку и дезинфекцию;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обустроить в непосредственной близости к местам массового посещения, а также возле административных зданий, строений и сооружений, промышленных предприятий технологические и вспомогательные площадки в соответствии с санитарными нормами и правилами;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выполнять иные требования по содержанию мест массового посещения,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производить уборку смета, снега, мусора, льда в границах прилегающей для благоустройства территории с обязательным вывозом в отведенные места;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осуществлять строительство, реконструкцию и снос зданий, сооружений, заборов, ограждений, киосков, ларьков, павильонов, иных объектов мелкорозничной торговли и бытового обслуживания населения, рекламоносителей и других объектов в соответствии с действующим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Территории пляжей до начала эксплуатации подлежат осмотру и принятию в эксплуатацию уполномоченным государственным органом в области санитарно-эпидемиологического надзора и Государственной инспекцией по маломерным судам Новосибирской области, а также должны быть оборудованы средствами спасения, туалетами, медицинскими пунктами, питьевыми фонтанчиками, урнами для сбора мусора, пляжным оборудованием (затеняющие навесы, кабины для переодевания, лежаки и т.д.).</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Территории, прилегающие к рынкам, должны быть благоустроены, оборудованы контейнерными площадками, контейнерами и урнами.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Территории ярмарок должны быть благоустроены, </w:t>
      </w:r>
      <w:proofErr w:type="gramStart"/>
      <w:r w:rsidRPr="008C2E85">
        <w:rPr>
          <w:rFonts w:ascii="Times New Roman" w:eastAsia="Times New Roman" w:hAnsi="Times New Roman" w:cs="Times New Roman"/>
          <w:sz w:val="24"/>
          <w:szCs w:val="24"/>
          <w:lang w:eastAsia="ru-RU"/>
        </w:rPr>
        <w:t>иметь твердые покрытия и уклоны для стока ливневых и талых вод и также оборудованы</w:t>
      </w:r>
      <w:proofErr w:type="gramEnd"/>
      <w:r w:rsidRPr="008C2E85">
        <w:rPr>
          <w:rFonts w:ascii="Times New Roman" w:eastAsia="Times New Roman" w:hAnsi="Times New Roman" w:cs="Times New Roman"/>
          <w:sz w:val="24"/>
          <w:szCs w:val="24"/>
          <w:lang w:eastAsia="ru-RU"/>
        </w:rPr>
        <w:t xml:space="preserve"> туалетами, хозяйственными площадками, контейнерными площадками, контейнерами и урнами, иметь водопровод и канализацию.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случае если срок действия ярмарки менее 30 календарных дней, то наличие водопровода, канализации, туалетов, а также уклонов для стока ливневых и талых вод не обязательно.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Территории открытых автомобильных стоянок, садоводческих, огороднических и дачных товариществ, садоводческих, огороднических и дачных кооперативов, гаражных кооперативов, кооперативов овощехранилищ, садоводческих, огороднических и дачных некоммерческих объединений граждан должны оборудоваться контейнерами для сбора отходов производства и потребления. Ответственные лица обязаны обеспечить своевременный вывоз мусора, путем заключения договоров по его вывозу на полигон твердых бытовых отходов с соответствующими лицензированными организациями.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На территориях мест массового посещения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хранить тару и торговое оборудование в не предназначенных для этого местах;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загрязнять территорию отходами производства и потребления;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мыть транспортные средства в не предназначенных для этого местах;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повреждать газоны, объекты естественного и искусственного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сидеть на столах и спинках скамеек;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повреждать малые архитектурные формы и перемещать их относительно мест, на которых они установлены;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выливать остатки жидких продуктов, воду из сатураторных установок, квасных и пивных цистерн на тротуары, газоны и дороги;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8) купать домашних животных на пляжах;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несанкционированно наносить надписи, рисунки, вывешивать объявления, афиши, плакаты, иную печатную продукцию на фасадах и ограждениях зданий, строений, сооружений, в подземных и наземных пешеходных переходах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VI. СОДЕРЖАНИЕ ОБЪЕКТОВ ТРАНСПОРТНОЙ ИНФРАСТРУКТУРЫ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объектов транспортной инфраструктуры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 объектам транспортной инфраструктуры относятся: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дороги и прилегающие к ним площадки, тротуары, пешеходные дорожки, газоны, разделительные полосы, временные проезды и объезды;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места для стоянки (парковки) 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железнодорожные, контактные линии;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искусственные сооружения (тоннели, эстакады, мосты, виадуки и т.д.) и их охранные 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трубопроводы, продуктопроводы и другие наземные транспортные сооружения;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автомобильные и железнодорожные вокзалы, автомобильные и железнодорожные станции;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речные вокзалы, порты и причалы;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диспетчерские пункты, остановки и остановочные платформы, разворотные площадки и площадки межрейсового отстоя наземного транспорта;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полосы отвода, земляное полотно и водоотводы, иные обеспечивающие функционирование транспортного комплекса здания и сооружения.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Содержание объектов транспортной инфраструктуры должно предусматривать: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текущий и капитальный ремонт;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регулярную уборку;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проведение мероприятий, направленных на обеспечение безопасности и улучшение организации дорожного 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комплексного благоустройства  дорог включает: твердое покрытие дорожного полотна и тротуаров, озеленение вдоль  дорог, ограждения опасных для движения участков дорог и искусственных сооружений, осветительное оборудование, носители информации дорожного движения (дорожные знаки, разметка, дорожные светофоры, информационные щиты и знаки).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проводить работы по содержанию объектов транспортной инфраструктуры;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осуществлять мероприятия, направленные на обеспечение безопасности и улучшение организации дорожного движения в пределах компетенции;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осуществлять мероприятия по систематическому уходу за дорогами, дорожными сооружениями и полосой отвода в целях поддержания их в надлежащем транспортно-эксплуатационном состоянии;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осуществлять мероприятия по оценке состояния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осуществлять обустройство мест для стоянки (парковки) транспортных средств асфальтовым либо бетонным покрытием в соответствии с нормативными требованиями;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использовать парковки (парковочные места) на автомобильных дорогах общего пользования местного значения в порядке, утвержденном правовым актом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наносить на вновь созданных и существующих стоянках (парковках) транспортных средств горизонтальную разметку;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выполнять иные требования по содержанию объектов транспортной инфраструктуры, установленные нормативными правовыми актами Российской Федерации, Новосибирской </w:t>
      </w:r>
      <w:r w:rsidRPr="008C2E85">
        <w:rPr>
          <w:rFonts w:ascii="Times New Roman" w:eastAsia="Times New Roman" w:hAnsi="Times New Roman" w:cs="Times New Roman"/>
          <w:sz w:val="24"/>
          <w:szCs w:val="24"/>
          <w:lang w:eastAsia="ru-RU"/>
        </w:rPr>
        <w:lastRenderedPageBreak/>
        <w:t>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осуществлять мойку транспортных средств вне предназначенных для этого мест;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осуществлять движение своим ходом машин и механизмов на гусеничном ходу по дорогам с асфальтовым покрытием;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перевозить грунт, мусор, сыпучие строительные материалы, тару, листву, спил деревьев транспортными средствами, не покрытыми брезентом или другим материалом, исключающим загрязнение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выливать остатки жидких продуктов, воду на тротуары, газоны и дороги;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сбрасывать снег, лед, грязь, отходы производства и потребления на проезжую часть  дорог, а также выносить грязь, грунт транспортными средствами на проезжую часть дороги;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складировать снег, грязь, мусор на  дорогах, тротуарах и газонах;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смывать грязь и мусор на газоны, тротуары и другие объекты транспортной инфраструктуры при мытье проезжей части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повреждать тротуары, площадки, газоны, растительный слой земли, цветники, дорожки, в том числе пешеходные, при использовании 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размещать нестационарные объекты, иные конструкции, сооружения, предметы, транспортные средства за пределами обочин, либо границ бордюрного камня проезжей части дорог общего пользования местного значения, и внутриквартальных проездов, на территории, занятой зелеными насаждениями и другим растительным покровом.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VII. СОДЕРЖАНИЕ СТРОИТЕЛЬНЫХ ПЛОЩАДОК</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 ПРИЛЕГАЮЩИХ К НИМ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строительных площадок и прилегающих к ним территорий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Ответственные лица обязаны: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установить по всему периметру территории строительной площадки типовое ограждение в соответствии с проектной документацией;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обеспечить общую устойчивость, прочность, надежность, эксплуатационную безопасность ограждения строительной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следить за надлежащим техническим состоянием ограждения строительной площадки, защитных экранов и козырьков тротуарных пешеходных зон, их чистотой, своевременной очисткой их от грязи, снега, информационно-печатной продукции;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разместить при въезде на территорию строительной площадки паспо</w:t>
      </w:r>
      <w:proofErr w:type="gramStart"/>
      <w:r w:rsidRPr="008C2E85">
        <w:rPr>
          <w:rFonts w:ascii="Times New Roman" w:eastAsia="Times New Roman" w:hAnsi="Times New Roman" w:cs="Times New Roman"/>
          <w:sz w:val="24"/>
          <w:szCs w:val="24"/>
          <w:lang w:eastAsia="ru-RU"/>
        </w:rPr>
        <w:t>рт стр</w:t>
      </w:r>
      <w:proofErr w:type="gramEnd"/>
      <w:r w:rsidRPr="008C2E85">
        <w:rPr>
          <w:rFonts w:ascii="Times New Roman" w:eastAsia="Times New Roman" w:hAnsi="Times New Roman" w:cs="Times New Roman"/>
          <w:sz w:val="24"/>
          <w:szCs w:val="24"/>
          <w:lang w:eastAsia="ru-RU"/>
        </w:rPr>
        <w:t>оительного объекта и содержать его в надлежащем состоянии;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обустроить прилегающую к строительной площадке территорию в соответствии с установленными требованиями;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оборудовать благоустроенные подъезды к строительной площадке с твердым покрытием (дорожные плиты, асфальт, бетон), внутриплощадочные проезды, тротуары, пункты мытья колес и временные площадки для отстоя транспортных средств, исключающие вынос грязи и мусора на проезжую часть улиц (проездов);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обеспечить ежедневную уборку строительной площадки и прилегающей к ней территории, в том числе подъездов и тротуаров, от грязи и мусора, снега и льда, предусматривать противопылевые мероприятия при сносе объектов капитального строительства, ремонте фасадов и содержании внутриплощадочных проездов и тротуаров строительных площадок (смачивание, оснащение защитными сетками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вывозить снег, убранный с территории строительной площадки, на специально оборудованные отвалы;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9) обеспечить при производстве строительных работ сохранность действующих подземных инженерных коммуникаций, сетей наружного освещения, зеленых насаждений и малых архитектурных форм;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ликвидировать разрушения и повреждения дорожных покрытий, зеленых насаждений, газонов, тротуаров, малых архитектурных форм, произведенные при производстве строительных работ (в том числе за территорией строительной площадки) с восстановлением нарушенного благоустройства в полном объеме;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производить влажную уборку ограждения строительной площадки не реже одного раза в месяц;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обеспечивать покраску лицевой стороны панелей бетонного или деревянного ограждения два раза в год (весной, осенью);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13) не допускать вынос транспортными средствами мусор, грязь, грунт за пределы строительной площадки;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 выполнять иные требования по содержанию строительных площадок и прилегающих к ним территорий, установленные нормативными правовыми актами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приступать к работам по организации строительной площадки и обустройству прилегающей к ней территории без наличия разрешения на строительство;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2) организовывать и проводить вблизи жилой зоны строительные, ремонтные, погрузочно-разгрузочные и другие работы, сопровождающиеся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 граждан, с 22.00 до 07.00 часов в рабочие дни, с 22.00 до 09.00 часов в выходные, нерабочие и праздничные дни;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устанавливать ограждение строительных площадок за пределами отведенной для строительной площадки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складировать грунт на территории строительной площадки высотой, превышающей высоту ее ограждения в границах земельного участка;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выбрасывать, размещать и складировать за территорией строительной площадки оборудование, строительные материалы, мусор, грунт, снег, отходы строительного производства, бытовые вагончики;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сжигать мусор и отходы строительного производства;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проводить работы по выносу подземных инженерных коммуникаций, осуществляемые за территорией строительной площадки, без получения разрешения на проведение земляных работ, выдаваемого в соответствии с административным регламентом по предоставлению муниципальной услуги по выдаче разрешения на право проведения земляных работ, утвержденным постановлением администрации Раздольненского сельсовета (далее - разрешение на проведение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VIII. СОДЕРЖАНИЕ ПОДЗЕМНЫХ ИНЖЕНЕРНЫХ КОММУНИКАЦИЙ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 ИХ КОНСТРУКТИВНЫХ ЭЛЕМЕНТОВ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подземных инженерных коммуникаций и их конструктивных элементов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IX. СОДЕРЖАНИЕ ТЕРРИТОРИЙ ПРИ ПРОВЕДЕНИИ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МЕРОПРИЯТИЙ, СВЯЗАННЫХ С ЗЕМЛЯНЫМИ РАБОТАМИ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 настоящем разделе регламентируется порядок оформления и выдачи разрешений на производство земляных работ при строительстве, реконструкции и капитальном ремонте </w:t>
      </w:r>
      <w:r w:rsidRPr="008C2E85">
        <w:rPr>
          <w:rFonts w:ascii="Times New Roman" w:eastAsia="Times New Roman" w:hAnsi="Times New Roman" w:cs="Times New Roman"/>
          <w:sz w:val="24"/>
          <w:szCs w:val="24"/>
          <w:lang w:eastAsia="ru-RU"/>
        </w:rPr>
        <w:lastRenderedPageBreak/>
        <w:t>зданий, сооружений, подземных инженерных сетей и коммуникаций, дорог, тротуаров и работ по благоустройству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Требования обязательны для всех юридических и физических лиц (независимо от права собственности, пользования или аренды земельных участков), ведущих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проектирование и строительство зданий, сооружений, подземных и надземных инженерных сетей и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согласование проектной документации на производство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контроль за</w:t>
      </w:r>
      <w:proofErr w:type="gramEnd"/>
      <w:r w:rsidRPr="008C2E85">
        <w:rPr>
          <w:rFonts w:ascii="Times New Roman" w:eastAsia="Times New Roman" w:hAnsi="Times New Roman" w:cs="Times New Roman"/>
          <w:sz w:val="24"/>
          <w:szCs w:val="24"/>
          <w:lang w:eastAsia="ru-RU"/>
        </w:rPr>
        <w:t xml:space="preserve"> производством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Проектирование и производство всех видов строительных работ должно осуществляться с соблюдением требований действующих строительных норм и правил и настоящего Положения.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Производство земляных работ, выполняемых как механизированным способом, так и вручную, должно производиться только после получения соответствующего разрешения на производство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Запрещается производство земляных работ без разрешения или по разрешению, срок действия которого истек, а также производство плановых работ под видом аварийных.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Разрешение выдается непосредственному производителю работ на срок, предусмотренный договором подряда с учетом нормативного срока строительства, но не более 12 месяцев (с последующей пролонгацией) на внутриплощадные и внеплощадные работы отдельно, в пределах срока действия разрешения на строительство.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целей настоящего раздела используются следующие основные термины и определения: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земляные работы - производство работ, связанных со вскрытием грунта на глубину более 30 сантиметров (за исключением пахотных работ), забивкой и погружением свай и опор при возведении объектов и сооружений всех видов, подземных и наземных инженерных сетей, коммуникаций, а равно отсыпка грунтом на высоту более 50 сантиметров;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разрешение на проведение земляных работ - документ, выдаваемый администрацией Раздольненского сельсовета в соответствии с административным регламентом по предоставлению муниципальной услуги по выдаче разрешения на право проведения земляных работ, утвержденным постановлением администрации Раздольненского сельсовета, на право производства земляных, буровых и других работ при строительстве, ремонте объектов недвижимости, подземных инженерных сооружений и коммуникаций, а также при устранении аварийных ситуаций;</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производитель работ - физическое или юридическое лицо, запрашивающее право на производство земляных работ;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аварийная ситуация - ситуация, влекущая за собой значительные перебои, полную остановку или снижение надежности ресурсоснабжения (водоснабжения, водоотведения, теплоснабжения, газоснабжения, электроснабжения) Раздольненского сельсовета, квартала, жилого дома, другого жизненно важного объекта в результате непредвиденных, неожиданных нарушений в работе инженерных коммуникаций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8" w:name="P515"/>
      <w:bookmarkEnd w:id="8"/>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 СОДЕРЖАНИЕ ОБЪЕКТОВ НАРУЖНОЙ РЕКЛАМЫ И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Положения настоящего раздела устанавливают обязательные для исполнения требования по содержанию объектов наружной рекламы и информации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Объекты наружной рекламы и информации размещаются на территории Раздольненского сельсовета в соответствии с требованиями и в порядке, предусмотренном Федеральным </w:t>
      </w:r>
      <w:hyperlink r:id="rId16" w:history="1">
        <w:r w:rsidRPr="008C2E85">
          <w:rPr>
            <w:rFonts w:ascii="Times New Roman" w:eastAsia="Times New Roman" w:hAnsi="Times New Roman" w:cs="Times New Roman"/>
            <w:color w:val="000000"/>
            <w:sz w:val="24"/>
            <w:szCs w:val="24"/>
            <w:lang w:eastAsia="ru-RU"/>
          </w:rPr>
          <w:t>законом</w:t>
        </w:r>
      </w:hyperlink>
      <w:r w:rsidRPr="008C2E85">
        <w:rPr>
          <w:rFonts w:ascii="Times New Roman" w:eastAsia="Times New Roman" w:hAnsi="Times New Roman" w:cs="Times New Roman"/>
          <w:sz w:val="24"/>
          <w:szCs w:val="24"/>
          <w:lang w:eastAsia="ru-RU"/>
        </w:rPr>
        <w:t xml:space="preserve"> от 13.03.2006 № 38-ФЗ «О рекламе», с учетом требований технического регламента (</w:t>
      </w:r>
      <w:hyperlink r:id="rId17" w:history="1">
        <w:r w:rsidRPr="008C2E85">
          <w:rPr>
            <w:rFonts w:ascii="Times New Roman" w:eastAsia="Times New Roman" w:hAnsi="Times New Roman" w:cs="Times New Roman"/>
            <w:color w:val="000000"/>
            <w:sz w:val="24"/>
            <w:szCs w:val="24"/>
            <w:lang w:eastAsia="ru-RU"/>
          </w:rPr>
          <w:t xml:space="preserve">ГОСТ </w:t>
        </w:r>
        <w:proofErr w:type="gramStart"/>
        <w:r w:rsidRPr="008C2E85">
          <w:rPr>
            <w:rFonts w:ascii="Times New Roman" w:eastAsia="Times New Roman" w:hAnsi="Times New Roman" w:cs="Times New Roman"/>
            <w:color w:val="000000"/>
            <w:sz w:val="24"/>
            <w:szCs w:val="24"/>
            <w:lang w:eastAsia="ru-RU"/>
          </w:rPr>
          <w:t>Р</w:t>
        </w:r>
        <w:proofErr w:type="gramEnd"/>
        <w:r w:rsidRPr="008C2E85">
          <w:rPr>
            <w:rFonts w:ascii="Times New Roman" w:eastAsia="Times New Roman" w:hAnsi="Times New Roman" w:cs="Times New Roman"/>
            <w:color w:val="000000"/>
            <w:sz w:val="24"/>
            <w:szCs w:val="24"/>
            <w:lang w:eastAsia="ru-RU"/>
          </w:rPr>
          <w:t xml:space="preserve"> 52044-2003</w:t>
        </w:r>
      </w:hyperlink>
      <w:r w:rsidRPr="008C2E85">
        <w:rPr>
          <w:rFonts w:ascii="Times New Roman" w:eastAsia="Times New Roman" w:hAnsi="Times New Roman" w:cs="Times New Roman"/>
          <w:color w:val="000000"/>
          <w:sz w:val="24"/>
          <w:szCs w:val="24"/>
          <w:lang w:eastAsia="ru-RU"/>
        </w:rPr>
        <w:t xml:space="preserve">, </w:t>
      </w:r>
      <w:hyperlink r:id="rId18" w:history="1">
        <w:r w:rsidRPr="008C2E85">
          <w:rPr>
            <w:rFonts w:ascii="Times New Roman" w:eastAsia="Times New Roman" w:hAnsi="Times New Roman" w:cs="Times New Roman"/>
            <w:color w:val="000000"/>
            <w:sz w:val="24"/>
            <w:szCs w:val="24"/>
            <w:lang w:eastAsia="ru-RU"/>
          </w:rPr>
          <w:t>СНиП 2.07.01-89</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 размещении наружной рекламы и информации ответственность за незаконное размещение несут как лица, непосредственно размещающие наружную рекламу и информацию с нарушением установленного порядка, так и собственники рекламы и </w:t>
      </w:r>
      <w:r w:rsidRPr="008C2E85">
        <w:rPr>
          <w:rFonts w:ascii="Times New Roman" w:eastAsia="Times New Roman" w:hAnsi="Times New Roman" w:cs="Times New Roman"/>
          <w:sz w:val="24"/>
          <w:szCs w:val="24"/>
          <w:lang w:eastAsia="ru-RU"/>
        </w:rPr>
        <w:lastRenderedPageBreak/>
        <w:t>информации, а также собственники рекламной конструкции, на которой размещается реклама и информация, не обеспечившие выполнение требований действующего законодательства в сфере наружной рекламы.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рекламы и рекламных конструкций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Объекты наружной рекламы и информации должны содержаться в исправном состоянии и быть безопасны для населения и  объектов. Поврежденные объекты наружной рекламы и информации должны быть отремонтированы или заменены в срок не более 10 дней с момента повреждения.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Собственники стационарного объекта наружной рекламы и информации должны содержать рекламную конструкцию в надлежащем эстетическом и санитарном состоянии (производить окраску, влажную уборку, очистку от грязи и пыли).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Собственники стационарных объектов наружной рекламы и информации должны обеспечить: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содержание их в чистоте;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отсутствие внешних повреждений информационного поля рекламной конструкции;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отсутствие разрушений конструкций и лакокрасочного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своевременную очистку от старых, поврежденных, самовольно размещенных другими лицами либо потерявших актуальность объявлений, листовок, иных информационных и агитационных материалов и надписей.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Фундаменты рекламных конструкций должны быть заглублены не менее 15 см от поверхности, а существующее покрытие восстановлено. В исключительных случаях, когда заглубление фундамента невозможно, допускается размещение выступающих более чем на 5 см фундаментов при наличии бортового камня или дорожных ограждений, при этом они должны быть </w:t>
      </w:r>
      <w:proofErr w:type="gramStart"/>
      <w:r w:rsidRPr="008C2E85">
        <w:rPr>
          <w:rFonts w:ascii="Times New Roman" w:eastAsia="Times New Roman" w:hAnsi="Times New Roman" w:cs="Times New Roman"/>
          <w:sz w:val="24"/>
          <w:szCs w:val="24"/>
          <w:lang w:eastAsia="ru-RU"/>
        </w:rPr>
        <w:t>декоративно-художественно</w:t>
      </w:r>
      <w:proofErr w:type="gramEnd"/>
      <w:r w:rsidRPr="008C2E85">
        <w:rPr>
          <w:rFonts w:ascii="Times New Roman" w:eastAsia="Times New Roman" w:hAnsi="Times New Roman" w:cs="Times New Roman"/>
          <w:sz w:val="24"/>
          <w:szCs w:val="24"/>
          <w:lang w:eastAsia="ru-RU"/>
        </w:rPr>
        <w:t xml:space="preserve"> оформлены.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Все не отраженные данными правилами случаи размещения и оформления рекламных конструкций должны быть согласованны с администрацией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7"/>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Содержание </w:t>
      </w:r>
      <w:proofErr w:type="gramStart"/>
      <w:r w:rsidRPr="008C2E85">
        <w:rPr>
          <w:rFonts w:ascii="Times New Roman" w:eastAsia="Times New Roman" w:hAnsi="Times New Roman" w:cs="Times New Roman"/>
          <w:sz w:val="24"/>
          <w:szCs w:val="24"/>
          <w:lang w:eastAsia="ru-RU"/>
        </w:rPr>
        <w:t>выносных</w:t>
      </w:r>
      <w:proofErr w:type="gramEnd"/>
      <w:r w:rsidRPr="008C2E85">
        <w:rPr>
          <w:rFonts w:ascii="Times New Roman" w:eastAsia="Times New Roman" w:hAnsi="Times New Roman" w:cs="Times New Roman"/>
          <w:sz w:val="24"/>
          <w:szCs w:val="24"/>
          <w:lang w:eastAsia="ru-RU"/>
        </w:rPr>
        <w:t xml:space="preserve"> штендеров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Штендеры устанавливаются хозяйствующими субъектами в часы их работы в пешеходных зонах и на тротуарах в пределах 5 м от входа в предприятие (организацию), с обеспечением прохода пешеходам не менее 2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Общая площадь штендера не должна превышать 1,5 м</w:t>
      </w:r>
      <w:proofErr w:type="gramStart"/>
      <w:r w:rsidRPr="008C2E85">
        <w:rPr>
          <w:rFonts w:ascii="Times New Roman" w:eastAsia="Times New Roman" w:hAnsi="Times New Roman" w:cs="Times New Roman"/>
          <w:sz w:val="24"/>
          <w:szCs w:val="24"/>
          <w:vertAlign w:val="superscript"/>
          <w:lang w:eastAsia="ru-RU"/>
        </w:rPr>
        <w:t>2</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Штендеры должны иметь надежную конструкцию, исключающую возможность их опрокидывания.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Собственники штендеров должны содержать конструкцию и прилегающую к ней территорию в надлежащем эстетическом и санитарном состоянии (производить окраску, влажную уборку, очистку от грязи и пыли).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Для штендеров прилегающей признается территория на расстоянии 1 м по периметру от конструкции.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7"/>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Устанавливать объекты наружной рекламы и информации, создавая помехи для прохода пешеходов и механизированной уборке улиц и тротуаров.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Использовать элементы рекламных и информационных конструкций для размещения частных объявлений, вывесок, афиш, крепления растяжек. Собственники объекта наружной рекламы и информации должны очищать свои объекты от самовольно размещенных частных объявлений, вывесок, афиш.</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Размещение штендеров на газонах, проезжей части (а также вдоль нее), на крыльцах зданий, сооружений, строений, в местах расположения эвакуационных выходов, деревьях, кустарниках, заборах.</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Крепление штендеров к зеленым насаждениям и малым архитектурным формам посредством замков, цепей и пр.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5. Производить работы по замене изображений на рекламных конструкциях с заездом автотранспорта на газоны. Мусор, образовавшийся при смене плакатов, должен быть убран немедленно.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Размещение частных объявлений, вывесок, афиш, агитационных материалов на стенах (фасадах) зданий всех типов.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7. </w:t>
      </w:r>
      <w:proofErr w:type="gramStart"/>
      <w:r w:rsidRPr="008C2E85">
        <w:rPr>
          <w:rFonts w:ascii="Times New Roman" w:eastAsia="Times New Roman" w:hAnsi="Times New Roman" w:cs="Times New Roman"/>
          <w:sz w:val="24"/>
          <w:szCs w:val="24"/>
          <w:lang w:eastAsia="ru-RU"/>
        </w:rPr>
        <w:t>Размещение (расклеивание, вывешивание) объявлений, листовок, плакатов, афиш, иной печатной и рукописной продукции, а также иных информационных материалов:</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на знаках безопасности дорожного движения, регулирования дорожного 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малых архитектурных формах обустройства дворовых, детских, игровых, спортивных площадок;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ограждениях крылец и лестниц;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на опорах и светильниках наружного освещения;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на объектах инфраструктуры (ограждениях, столбах, стойках, трубах, электрошкафах, деревьях, на электронных терминалах, остановках общественного транспорта и пр.).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bookmarkStart w:id="9" w:name="P615"/>
      <w:bookmarkEnd w:id="9"/>
      <w:r w:rsidRPr="008C2E85">
        <w:rPr>
          <w:rFonts w:ascii="Times New Roman" w:eastAsia="Times New Roman" w:hAnsi="Times New Roman" w:cs="Times New Roman"/>
          <w:sz w:val="24"/>
          <w:szCs w:val="24"/>
          <w:lang w:eastAsia="ru-RU"/>
        </w:rPr>
        <w:t>XI. ОСНОВНЫЕ ТРЕБОВАНИЯ К ПРИБРЕЖНОЙ ЗАЩИТНОЙ ПОЛОСЕ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Каждый гражданин вправе иметь доступ к водным объектам общего пользования и бесплатно использовать его для личных и бытовых нужд (без использования механических транспортных средств), в том числе для осуществления любительского и спортивного рыболовства и причаливания плавучих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Территория прибрежной защитной полосы в соответствии с Земельным кодексом (</w:t>
      </w:r>
      <w:hyperlink r:id="rId19" w:history="1">
        <w:r w:rsidRPr="008C2E85">
          <w:rPr>
            <w:rFonts w:ascii="Times New Roman" w:eastAsia="Times New Roman" w:hAnsi="Times New Roman" w:cs="Times New Roman"/>
            <w:color w:val="000000"/>
            <w:sz w:val="24"/>
            <w:szCs w:val="24"/>
            <w:lang w:eastAsia="ru-RU"/>
          </w:rPr>
          <w:t>ст. 89</w:t>
        </w:r>
      </w:hyperlink>
      <w:r w:rsidRPr="008C2E85">
        <w:rPr>
          <w:rFonts w:ascii="Times New Roman" w:eastAsia="Times New Roman" w:hAnsi="Times New Roman" w:cs="Times New Roman"/>
          <w:color w:val="000000"/>
          <w:sz w:val="24"/>
          <w:szCs w:val="24"/>
          <w:lang w:eastAsia="ru-RU"/>
        </w:rPr>
        <w:t xml:space="preserve">, </w:t>
      </w:r>
      <w:hyperlink r:id="rId20" w:history="1">
        <w:r w:rsidRPr="008C2E85">
          <w:rPr>
            <w:rFonts w:ascii="Times New Roman" w:eastAsia="Times New Roman" w:hAnsi="Times New Roman" w:cs="Times New Roman"/>
            <w:color w:val="000000"/>
            <w:sz w:val="24"/>
            <w:szCs w:val="24"/>
            <w:lang w:eastAsia="ru-RU"/>
          </w:rPr>
          <w:t>92</w:t>
        </w:r>
      </w:hyperlink>
      <w:r w:rsidRPr="008C2E85">
        <w:rPr>
          <w:rFonts w:ascii="Times New Roman" w:eastAsia="Times New Roman" w:hAnsi="Times New Roman" w:cs="Times New Roman"/>
          <w:sz w:val="24"/>
          <w:szCs w:val="24"/>
          <w:lang w:eastAsia="ru-RU"/>
        </w:rPr>
        <w:t>) относится к землям природоохранного и рекреационного назначения. На землях прибрежной защитной полосы в целях защиты берегов от разрушения волнами, оползнями, обвалами, ветровой и водной эрозиями устанавливается особый режим землепользования.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Ширина прибрежной защитной полосы может уточняться с принятием новых законодательных актов.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Границы прибрежной защитной полосы закрепляются на местности специальными информационными знаками, устанавливаемыми за счет средств собственника или арендатора.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7. В пределах селитебной зоны прибрежная защитная полоса устанавливается исходя из конкретных условий планировки и застройки, по утвержденному генеральному плану.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 пределах прибрежной защитной полосы действительны нормативные акты о зонах санитарной охраны источников водоснабжения, а также водоохранных и запретных полос водных объектов.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Земельные участки в пределах береговой охранной полосы у собственников земли, землевладельцев, землепользователей и арендаторов не изымаются. Пользование участками осуществляется с соблюдением условий, перечисленных в </w:t>
      </w:r>
      <w:hyperlink w:anchor="P629" w:history="1">
        <w:r w:rsidRPr="008C2E85">
          <w:rPr>
            <w:rFonts w:ascii="Times New Roman" w:eastAsia="Times New Roman" w:hAnsi="Times New Roman" w:cs="Times New Roman"/>
            <w:color w:val="000000"/>
            <w:sz w:val="24"/>
            <w:szCs w:val="24"/>
            <w:lang w:eastAsia="ru-RU"/>
          </w:rPr>
          <w:t>пункте 3</w:t>
        </w:r>
      </w:hyperlink>
      <w:r w:rsidRPr="008C2E85">
        <w:rPr>
          <w:rFonts w:ascii="Times New Roman" w:eastAsia="Times New Roman" w:hAnsi="Times New Roman" w:cs="Times New Roman"/>
          <w:sz w:val="24"/>
          <w:szCs w:val="24"/>
          <w:lang w:eastAsia="ru-RU"/>
        </w:rPr>
        <w:t xml:space="preserve"> и договора водопользования, заключенного в соответствии с </w:t>
      </w:r>
      <w:hyperlink r:id="rId21" w:history="1">
        <w:r w:rsidRPr="008C2E85">
          <w:rPr>
            <w:rFonts w:ascii="Times New Roman" w:eastAsia="Times New Roman" w:hAnsi="Times New Roman" w:cs="Times New Roman"/>
            <w:color w:val="000000"/>
            <w:sz w:val="24"/>
            <w:szCs w:val="24"/>
            <w:lang w:eastAsia="ru-RU"/>
          </w:rPr>
          <w:t>главой 3</w:t>
        </w:r>
      </w:hyperlink>
      <w:r w:rsidRPr="008C2E85">
        <w:rPr>
          <w:rFonts w:ascii="Times New Roman" w:eastAsia="Times New Roman" w:hAnsi="Times New Roman" w:cs="Times New Roman"/>
          <w:sz w:val="24"/>
          <w:szCs w:val="24"/>
          <w:lang w:eastAsia="ru-RU"/>
        </w:rPr>
        <w:t xml:space="preserve"> Водного кодекса Российской Федерации.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Государственные акты, ранее выданные землевладельцам, землепользователям, после установления границ береговой охранной полосы приводятся в соответствие с действующим законодательством и настоящим положением.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0" w:name="P640"/>
      <w:bookmarkEnd w:id="10"/>
      <w:r w:rsidRPr="008C2E85">
        <w:rPr>
          <w:rFonts w:ascii="Times New Roman" w:eastAsia="Times New Roman" w:hAnsi="Times New Roman" w:cs="Times New Roman"/>
          <w:sz w:val="24"/>
          <w:szCs w:val="24"/>
          <w:lang w:eastAsia="ru-RU"/>
        </w:rPr>
        <w:t>11. За нарушение установленного режима в прибрежной защитной полосе виновные несут ответственность в соответствии с действующим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12. В прибрежной защитной полосе запрещается: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1" w:name="P629"/>
      <w:bookmarkEnd w:id="11"/>
      <w:r w:rsidRPr="008C2E85">
        <w:rPr>
          <w:rFonts w:ascii="Times New Roman" w:eastAsia="Times New Roman" w:hAnsi="Times New Roman" w:cs="Times New Roman"/>
          <w:sz w:val="24"/>
          <w:szCs w:val="24"/>
          <w:lang w:eastAsia="ru-RU"/>
        </w:rPr>
        <w:t>3) размещение складов ГСМ, ОВ, минеральных удобрений и ядохимикатов, площадок для заправки аппаратуры ядохимикатами и минеральными удобрениями, животноводческих комплексов и ферм, мест захоронения и складирования отходов производства: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вырубка лесов, кроме рубок ухода;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мойка и ремонт автотранспортного парка;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применение ядохимикатов для борьбы с вредителями и болезнями растений и сорняками, использование сточных вод для удобрения почв;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осуществление авиационных мер по борьбе с вредителями и болезнями растений;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распашка земель;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размещение отвалов размываемых грунтов;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выпас сельскохозяйственных животных и организация для них летних лагерей.</w:t>
      </w: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bookmarkStart w:id="12" w:name="P642"/>
      <w:bookmarkEnd w:id="12"/>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XII. ПРОЕКТИРОВАНИЕ И РАЗМЕЩЕНИЕ ЭЛЕМЕНТОВ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БЛАГОУСТРОЙСТВА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Проектирование и размещение элементов благоустройства на территории Раздольненского сельсовета осуществляется ответственными лицами в соответствии с правилами, стандартами, техническими нормами и иными требованиями нормативных правовых актов Российской Федерации, Новосибирской области, настоящими Правилами, иными муниципальными правовыми актами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Размещение элементов благоустройства на территории Раздольненского сельсовета, для установки которых требуется проведение земляных работ, осуществляется после получения разрешения на проведение земляных работ (за исключением случаев, когда получение такого разрешения не требуется). В этом случае проект, предусматривающий проведение земляных работ, дополнительно должен отражать характеристики планируемого к размещению элемента благоустройства (размер, колористическое решение, конструктивные составляющие) и подлежит согласованию с администрацией Раздольненского в соответствии с разделом </w:t>
      </w:r>
      <w:r w:rsidRPr="008C2E85">
        <w:rPr>
          <w:rFonts w:ascii="Times New Roman" w:eastAsia="Times New Roman" w:hAnsi="Times New Roman" w:cs="Times New Roman"/>
          <w:sz w:val="24"/>
          <w:szCs w:val="24"/>
          <w:lang w:val="en-US" w:eastAsia="ru-RU"/>
        </w:rPr>
        <w:t>IX</w:t>
      </w:r>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8"/>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Элементы инженерной подготовки и защиты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Элементы инженерной подготовки и защиты территории должны обеспечивать безопасность и удобство пользования территорией, ее защиту от неблагоприятных явлений природного и техногенного воздействия в связи со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Организацию рельефа реконструируемой территории необходимо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организации рельефа необходимо предусматривать снятие плодородного слоя почвы толщиной 150 - 200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необходимо использовать только минеральные грунты и верхние плодородные слои почвы.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террасировании рельефа необходимо проектировать откосы и подпорные стенки.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3" w:name="P654"/>
      <w:bookmarkEnd w:id="13"/>
      <w:r w:rsidRPr="008C2E85">
        <w:rPr>
          <w:rFonts w:ascii="Times New Roman" w:eastAsia="Times New Roman" w:hAnsi="Times New Roman" w:cs="Times New Roman"/>
          <w:sz w:val="24"/>
          <w:szCs w:val="24"/>
          <w:lang w:eastAsia="ru-RU"/>
        </w:rPr>
        <w:t>5. Укрепление откосов должно осуществляться с соблюдением следующих условий: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 на территориях зон особо охраняемых природных территорий для укрепления откосов открытых русел водоемов необходимо использовать материалы и приемы, сохраняющие естественный вид берегов: габионные конструкции или «матрацы Рено», нетканые синтетические материалы, покрытие типа «соты», одерновку, ряжевые деревянные берегоукрепления, естественный камень, песок, валуны, посадки растений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иных территориях укрепление откосов открытых русел необходимо вести с использованием материалов и приемов, предотвращающих неорганизованное попадание поверхностного стока в водоем и разрушение берегов в условиях высокого уровня механических нагрузок: формирование набережных с применением подпорных стенок, стеновых блоков, облицовкой плитами и омоноличиванием швов.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Подпорные стенки необходимо проектировать с учетом разницы высот сопрягаемых террас. Перепад рельефа менее 0,4 м необходимо оформлять бортовым камнем или выкладкой естественного камня. </w:t>
      </w:r>
      <w:proofErr w:type="gramStart"/>
      <w:r w:rsidRPr="008C2E85">
        <w:rPr>
          <w:rFonts w:ascii="Times New Roman" w:eastAsia="Times New Roman" w:hAnsi="Times New Roman" w:cs="Times New Roman"/>
          <w:sz w:val="24"/>
          <w:szCs w:val="24"/>
          <w:lang w:eastAsia="ru-RU"/>
        </w:rPr>
        <w:t>При перепадах рельефа более 0,4 м подпорные стенки необходимо проектировать как инженерное сооружение, обеспечивая устойчивость верхней террасы гравитационными (монолитные, из массивной кладки) или свайными (тонкие анкерные, свайные ростверки) видами подпорных стенок.</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4" w:name="P660"/>
      <w:bookmarkEnd w:id="14"/>
      <w:r w:rsidRPr="008C2E85">
        <w:rPr>
          <w:rFonts w:ascii="Times New Roman" w:eastAsia="Times New Roman" w:hAnsi="Times New Roman" w:cs="Times New Roman"/>
          <w:sz w:val="24"/>
          <w:szCs w:val="24"/>
          <w:lang w:eastAsia="ru-RU"/>
        </w:rPr>
        <w:t xml:space="preserve">7. Ограждение подпорных стенок и верхних бровок откосов при размещении на них транспортных коммуникаций необходимо выполнять согласно </w:t>
      </w:r>
      <w:hyperlink r:id="rId22" w:history="1">
        <w:r w:rsidRPr="008C2E85">
          <w:rPr>
            <w:rFonts w:ascii="Times New Roman" w:eastAsia="Times New Roman" w:hAnsi="Times New Roman" w:cs="Times New Roman"/>
            <w:color w:val="000000"/>
            <w:sz w:val="24"/>
            <w:szCs w:val="24"/>
            <w:lang w:eastAsia="ru-RU"/>
          </w:rPr>
          <w:t xml:space="preserve">ГОСТ </w:t>
        </w:r>
        <w:proofErr w:type="gramStart"/>
        <w:r w:rsidRPr="008C2E85">
          <w:rPr>
            <w:rFonts w:ascii="Times New Roman" w:eastAsia="Times New Roman" w:hAnsi="Times New Roman" w:cs="Times New Roman"/>
            <w:color w:val="000000"/>
            <w:sz w:val="24"/>
            <w:szCs w:val="24"/>
            <w:lang w:eastAsia="ru-RU"/>
          </w:rPr>
          <w:t>Р</w:t>
        </w:r>
        <w:proofErr w:type="gramEnd"/>
        <w:r w:rsidRPr="008C2E85">
          <w:rPr>
            <w:rFonts w:ascii="Times New Roman" w:eastAsia="Times New Roman" w:hAnsi="Times New Roman" w:cs="Times New Roman"/>
            <w:color w:val="000000"/>
            <w:sz w:val="24"/>
            <w:szCs w:val="24"/>
            <w:lang w:eastAsia="ru-RU"/>
          </w:rPr>
          <w:t xml:space="preserve"> 52289-2014</w:t>
        </w:r>
      </w:hyperlink>
      <w:r w:rsidRPr="008C2E85">
        <w:rPr>
          <w:rFonts w:ascii="Times New Roman" w:eastAsia="Times New Roman" w:hAnsi="Times New Roman" w:cs="Times New Roman"/>
          <w:color w:val="000000"/>
          <w:sz w:val="24"/>
          <w:szCs w:val="24"/>
          <w:lang w:eastAsia="ru-RU"/>
        </w:rPr>
        <w:t xml:space="preserve">, </w:t>
      </w:r>
      <w:hyperlink r:id="rId23" w:history="1">
        <w:r w:rsidRPr="008C2E85">
          <w:rPr>
            <w:rFonts w:ascii="Times New Roman" w:eastAsia="Times New Roman" w:hAnsi="Times New Roman" w:cs="Times New Roman"/>
            <w:color w:val="000000"/>
            <w:sz w:val="24"/>
            <w:szCs w:val="24"/>
            <w:lang w:eastAsia="ru-RU"/>
          </w:rPr>
          <w:t>ГОСТ 26804-2012</w:t>
        </w:r>
      </w:hyperlink>
      <w:r w:rsidRPr="008C2E85">
        <w:rPr>
          <w:rFonts w:ascii="Times New Roman" w:eastAsia="Times New Roman" w:hAnsi="Times New Roman" w:cs="Times New Roman"/>
          <w:sz w:val="24"/>
          <w:szCs w:val="24"/>
          <w:lang w:eastAsia="ru-RU"/>
        </w:rPr>
        <w:t>. При высоте подпорной стенки более 1,0 м, а откоса - более 2,0 м следует предусматривать ограждения пешеходных дорожек, размещаемых вдоль этих сооружений. Высота ограждений должна составлять не менее 0,9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 качестве шумозащитных экранов необходимо использовать искусственные элементы рельефа (подпорные стенки, земляные насыпи, выемки), располагаемые вдоль магистральных улиц.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При проектировании стока поверхностных вод необходимо руководствоваться </w:t>
      </w:r>
      <w:hyperlink r:id="rId24" w:history="1">
        <w:r w:rsidRPr="008C2E85">
          <w:rPr>
            <w:rFonts w:ascii="Times New Roman" w:eastAsia="Times New Roman" w:hAnsi="Times New Roman" w:cs="Times New Roman"/>
            <w:color w:val="000000"/>
            <w:sz w:val="24"/>
            <w:szCs w:val="24"/>
            <w:lang w:eastAsia="ru-RU"/>
          </w:rPr>
          <w:t>СНиП 2.04.03</w:t>
        </w:r>
      </w:hyperlink>
      <w:r w:rsidRPr="008C2E85">
        <w:rPr>
          <w:rFonts w:ascii="Times New Roman" w:eastAsia="Times New Roman" w:hAnsi="Times New Roman" w:cs="Times New Roman"/>
          <w:color w:val="000000"/>
          <w:sz w:val="24"/>
          <w:szCs w:val="24"/>
          <w:lang w:eastAsia="ru-RU"/>
        </w:rPr>
        <w:t>,</w:t>
      </w:r>
      <w:r w:rsidRPr="008C2E85">
        <w:rPr>
          <w:rFonts w:ascii="Times New Roman" w:eastAsia="Times New Roman" w:hAnsi="Times New Roman" w:cs="Times New Roman"/>
          <w:sz w:val="24"/>
          <w:szCs w:val="24"/>
          <w:lang w:eastAsia="ru-RU"/>
        </w:rPr>
        <w:t xml:space="preserve">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быстротоков, дождеприемных (ливнеприемных) колодцев. Проектирование поверхностного водоотвода должно быть ориентировано на минимальный объем земляных работ и предусматривать сток воды со скоростями, исключающими возможность эрозии почвы.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В границах территорий парков и лесопарков допускается применение открытых водоотводящих устройств. Открытые лотки (канавы, кюветы) по дну или по всему периметру необходимо укреплять (одерновка, каменное мощение, монолитный бетон, сборный железобетон, керамика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На участках рельефа, где скорости течения дождевых вод выше максимально допустимых, необходимо обеспечивать устройство быстротоков (ступенчатых перепадов).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В местах понижения проектного рельефа устанавливаются дождеприемные (ливнеприемные) колодцы: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w:t>
      </w:r>
      <w:hyperlink w:anchor="P1719" w:history="1">
        <w:r w:rsidRPr="008C2E85">
          <w:rPr>
            <w:rFonts w:ascii="Times New Roman" w:eastAsia="Times New Roman" w:hAnsi="Times New Roman" w:cs="Times New Roman"/>
            <w:color w:val="000000"/>
            <w:sz w:val="24"/>
            <w:szCs w:val="24"/>
            <w:lang w:eastAsia="ru-RU"/>
          </w:rPr>
          <w:t>таблица 1</w:t>
        </w:r>
      </w:hyperlink>
      <w:r w:rsidRPr="008C2E85">
        <w:rPr>
          <w:rFonts w:ascii="Times New Roman" w:eastAsia="Times New Roman" w:hAnsi="Times New Roman" w:cs="Times New Roman"/>
          <w:sz w:val="24"/>
          <w:szCs w:val="24"/>
          <w:lang w:eastAsia="ru-RU"/>
        </w:rPr>
        <w:t xml:space="preserve"> приложения 2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5" w:name="P667"/>
      <w:bookmarkEnd w:id="15"/>
      <w:r w:rsidRPr="008C2E85">
        <w:rPr>
          <w:rFonts w:ascii="Times New Roman" w:eastAsia="Times New Roman" w:hAnsi="Times New Roman" w:cs="Times New Roman"/>
          <w:sz w:val="24"/>
          <w:szCs w:val="24"/>
          <w:lang w:eastAsia="ru-RU"/>
        </w:rPr>
        <w:t>13. При обустройстве решеток, перекрывающих водоотводящие лотки на пешеходных коммуникациях, ребра решеток необходимо располагать вдоль направления пешеходного движения, а ширина отверстий между ребрами должна составлять не более 15 мм.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 При ширине улицы в красных линиях более 30 м и уклонах более 30 промилле (0,1%) расстояние между дождеприемными (ливнеприемными) колодцами должно составлять не более 60 м. Превышение указанного расстояния допускается при устройстве спаренных дождеприемных (ливнеприемных) колодцев с решетками значительной пропускной способности. На улицах, внутриквартальных проездах, дорожках, бульварах, в скверах, трассируемых на водоразделах, расстояние между дождеприемными (ливнеприемными) колодцами может быть увеличено, но не более чем в два раза. При формировании значительного объема стока в пределах внутриквартальных территорий необходимо предусматривать ввод дождевой канализации в ее границы.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8"/>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 используются три вида озеленения: стационарное - посадка растений в грунт, мобильное - посадка растений в специальные передвижные емкости (контейнеры, вазоны и т.п.) и смешанное (стационарное и мобильное).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Стационарные и мобильные зеленые насаждения могут размещаться методами крышного (с использованием кровель зданий и сооружений) и вертикального (с использованием фасадных поверхностей зданий и сооружений)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проектировании озеленения необходимо соблюдать: минимально допустимые расстояния посадок деревьев и кустарников до инженерных сетей, зданий и сооружений; размеры комов, ям и траншей для посадки насаждений (</w:t>
      </w:r>
      <w:hyperlink w:anchor="P1742" w:history="1">
        <w:r w:rsidRPr="008C2E85">
          <w:rPr>
            <w:rFonts w:ascii="Times New Roman" w:eastAsia="Times New Roman" w:hAnsi="Times New Roman" w:cs="Times New Roman"/>
            <w:color w:val="000000"/>
            <w:sz w:val="24"/>
            <w:szCs w:val="24"/>
            <w:lang w:eastAsia="ru-RU"/>
          </w:rPr>
          <w:t>таблица 2</w:t>
        </w:r>
      </w:hyperlink>
      <w:r w:rsidRPr="008C2E85">
        <w:rPr>
          <w:rFonts w:ascii="Times New Roman" w:eastAsia="Times New Roman" w:hAnsi="Times New Roman" w:cs="Times New Roman"/>
          <w:color w:val="000000"/>
          <w:sz w:val="24"/>
          <w:szCs w:val="24"/>
          <w:lang w:eastAsia="ru-RU"/>
        </w:rPr>
        <w:t xml:space="preserve"> </w:t>
      </w:r>
      <w:r w:rsidRPr="008C2E85">
        <w:rPr>
          <w:rFonts w:ascii="Times New Roman" w:eastAsia="Times New Roman" w:hAnsi="Times New Roman" w:cs="Times New Roman"/>
          <w:sz w:val="24"/>
          <w:szCs w:val="24"/>
          <w:lang w:eastAsia="ru-RU"/>
        </w:rPr>
        <w:t>приложения 2 к настоящим Правилам); максимальное количество насаждений (</w:t>
      </w:r>
      <w:hyperlink w:anchor="P1894" w:history="1">
        <w:r w:rsidRPr="008C2E85">
          <w:rPr>
            <w:rFonts w:ascii="Times New Roman" w:eastAsia="Times New Roman" w:hAnsi="Times New Roman" w:cs="Times New Roman"/>
            <w:sz w:val="24"/>
            <w:szCs w:val="24"/>
            <w:lang w:eastAsia="ru-RU"/>
          </w:rPr>
          <w:t>таблица 3</w:t>
        </w:r>
      </w:hyperlink>
      <w:r w:rsidRPr="008C2E85">
        <w:rPr>
          <w:rFonts w:ascii="Times New Roman" w:eastAsia="Times New Roman" w:hAnsi="Times New Roman" w:cs="Times New Roman"/>
          <w:sz w:val="24"/>
          <w:szCs w:val="24"/>
          <w:lang w:eastAsia="ru-RU"/>
        </w:rPr>
        <w:t xml:space="preserve"> приложения 2 к настоящим Правилам); ориентировочный процент озеленяемых территорий на участках различного функционального назначения, параметры и требования для сортировки посадочного материала (</w:t>
      </w:r>
      <w:hyperlink w:anchor="P1940" w:history="1">
        <w:r w:rsidRPr="008C2E85">
          <w:rPr>
            <w:rFonts w:ascii="Times New Roman" w:eastAsia="Times New Roman" w:hAnsi="Times New Roman" w:cs="Times New Roman"/>
            <w:sz w:val="24"/>
            <w:szCs w:val="24"/>
            <w:lang w:eastAsia="ru-RU"/>
          </w:rPr>
          <w:t>таблицы 4</w:t>
        </w:r>
      </w:hyperlink>
      <w:r w:rsidRPr="008C2E85">
        <w:rPr>
          <w:rFonts w:ascii="Times New Roman" w:eastAsia="Times New Roman" w:hAnsi="Times New Roman" w:cs="Times New Roman"/>
          <w:sz w:val="24"/>
          <w:szCs w:val="24"/>
          <w:lang w:eastAsia="ru-RU"/>
        </w:rPr>
        <w:t xml:space="preserve"> - </w:t>
      </w:r>
      <w:hyperlink w:anchor="P2669" w:history="1">
        <w:r w:rsidRPr="008C2E85">
          <w:rPr>
            <w:rFonts w:ascii="Times New Roman" w:eastAsia="Times New Roman" w:hAnsi="Times New Roman" w:cs="Times New Roman"/>
            <w:sz w:val="24"/>
            <w:szCs w:val="24"/>
            <w:lang w:eastAsia="ru-RU"/>
          </w:rPr>
          <w:t>9</w:t>
        </w:r>
      </w:hyperlink>
      <w:r w:rsidRPr="008C2E85">
        <w:rPr>
          <w:rFonts w:ascii="Times New Roman" w:eastAsia="Times New Roman" w:hAnsi="Times New Roman" w:cs="Times New Roman"/>
          <w:sz w:val="24"/>
          <w:szCs w:val="24"/>
          <w:lang w:eastAsia="ru-RU"/>
        </w:rPr>
        <w:t xml:space="preserve"> приложения 2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обеспечения жизнеспособности насаждений и озеленяемых территорий необходимо: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производить благоустройство территории в зонах особо охраняемых природных территорий в соответствии с установленными режимами хозяйственной деятельности и величиной нормативно допустимой рекреационной нагрузки (</w:t>
      </w:r>
      <w:hyperlink w:anchor="P2698" w:history="1">
        <w:r w:rsidRPr="008C2E85">
          <w:rPr>
            <w:rFonts w:ascii="Times New Roman" w:eastAsia="Times New Roman" w:hAnsi="Times New Roman" w:cs="Times New Roman"/>
            <w:sz w:val="24"/>
            <w:szCs w:val="24"/>
            <w:lang w:eastAsia="ru-RU"/>
          </w:rPr>
          <w:t>таблицы 10</w:t>
        </w:r>
      </w:hyperlink>
      <w:r w:rsidRPr="008C2E85">
        <w:rPr>
          <w:rFonts w:ascii="Times New Roman" w:eastAsia="Times New Roman" w:hAnsi="Times New Roman" w:cs="Times New Roman"/>
          <w:sz w:val="24"/>
          <w:szCs w:val="24"/>
          <w:lang w:eastAsia="ru-RU"/>
        </w:rPr>
        <w:t xml:space="preserve">, </w:t>
      </w:r>
      <w:hyperlink w:anchor="P2723" w:history="1">
        <w:r w:rsidRPr="008C2E85">
          <w:rPr>
            <w:rFonts w:ascii="Times New Roman" w:eastAsia="Times New Roman" w:hAnsi="Times New Roman" w:cs="Times New Roman"/>
            <w:sz w:val="24"/>
            <w:szCs w:val="24"/>
            <w:lang w:eastAsia="ru-RU"/>
          </w:rPr>
          <w:t>11</w:t>
        </w:r>
      </w:hyperlink>
      <w:r w:rsidRPr="008C2E85">
        <w:rPr>
          <w:rFonts w:ascii="Times New Roman" w:eastAsia="Times New Roman" w:hAnsi="Times New Roman" w:cs="Times New Roman"/>
          <w:sz w:val="24"/>
          <w:szCs w:val="24"/>
          <w:lang w:eastAsia="ru-RU"/>
        </w:rPr>
        <w:t xml:space="preserve"> приложения 2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учитывать степень техногенных нагрузок от прилегающих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Состав почвы (грунтов) должен исследоваться на физико-химическую, санитарно-эпидемиологическую, радиологическую безопасность и рекультивироваться в случае превышения допустимых параметров загрязнения. При проектировании озеленения на территориях с почвенным покровом необходимо учитывать </w:t>
      </w:r>
      <w:hyperlink w:anchor="P2845" w:history="1">
        <w:r w:rsidRPr="008C2E85">
          <w:rPr>
            <w:rFonts w:ascii="Times New Roman" w:eastAsia="Times New Roman" w:hAnsi="Times New Roman" w:cs="Times New Roman"/>
            <w:sz w:val="24"/>
            <w:szCs w:val="24"/>
            <w:lang w:eastAsia="ru-RU"/>
          </w:rPr>
          <w:t>приложение 4</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озеленении территории общественных пространств и объектов рекреации, в том числе с использованием крышного и вертикального озеленения, необходимо предусматривать устройство газонов, цветочное оформление (</w:t>
      </w:r>
      <w:hyperlink w:anchor="P1940" w:history="1">
        <w:r w:rsidRPr="008C2E85">
          <w:rPr>
            <w:rFonts w:ascii="Times New Roman" w:eastAsia="Times New Roman" w:hAnsi="Times New Roman" w:cs="Times New Roman"/>
            <w:sz w:val="24"/>
            <w:szCs w:val="24"/>
            <w:lang w:eastAsia="ru-RU"/>
          </w:rPr>
          <w:t>таблица 4</w:t>
        </w:r>
      </w:hyperlink>
      <w:r w:rsidRPr="008C2E85">
        <w:rPr>
          <w:rFonts w:ascii="Times New Roman" w:eastAsia="Times New Roman" w:hAnsi="Times New Roman" w:cs="Times New Roman"/>
          <w:sz w:val="24"/>
          <w:szCs w:val="24"/>
          <w:lang w:eastAsia="ru-RU"/>
        </w:rPr>
        <w:t xml:space="preserve"> приложения 2 к настоящим Правилам), устройство автоматических систем полива и орошения (</w:t>
      </w:r>
      <w:hyperlink w:anchor="P2698" w:history="1">
        <w:r w:rsidRPr="008C2E85">
          <w:rPr>
            <w:rFonts w:ascii="Times New Roman" w:eastAsia="Times New Roman" w:hAnsi="Times New Roman" w:cs="Times New Roman"/>
            <w:sz w:val="24"/>
            <w:szCs w:val="24"/>
            <w:lang w:eastAsia="ru-RU"/>
          </w:rPr>
          <w:t>таблица 10</w:t>
        </w:r>
      </w:hyperlink>
      <w:r w:rsidRPr="008C2E85">
        <w:rPr>
          <w:rFonts w:ascii="Times New Roman" w:eastAsia="Times New Roman" w:hAnsi="Times New Roman" w:cs="Times New Roman"/>
          <w:sz w:val="24"/>
          <w:szCs w:val="24"/>
          <w:lang w:eastAsia="ru-RU"/>
        </w:rPr>
        <w:t xml:space="preserve"> приложения 2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посадке деревьев в зонах действия теплотрасс необходимо учитывать фактор прогревания почвы в обе стороны от оси теплотрассы на расстояние: интенсивного прогревания до 2 м, среднего от 2 до 6 м, слабого от 6 до 10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воздействии неблагоприятных техногенных и климатических факторов на различные территории Раздольненского сельсовета необходимо формировать в зонах такого воздействия защитные насаждения: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для защиты от ветра необходимо использовать зеленые насаждения ажурной конструкции с вертикальной сомкнутостью полога 60 - 70%;</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шумозащитные насаждения необходимо проектировать в виде однорядных или многорядных рядовых посадок не ниже 7 м, обеспечивая в ряду расстояния между стволами взрослых деревьев 8 - 10 м (с широкой кроной), 5 - 6 м (со средней кроной), 3 - 4 м (с узкой кроной), подкроновое пространство необходимо заполнять рядами кустарника.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условиях высокого уровня загрязнения воздуха необходимо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(несмыкание крон).</w:t>
      </w:r>
    </w:p>
    <w:p w:rsidR="008C2E85" w:rsidRPr="008C2E85" w:rsidRDefault="008C2E85" w:rsidP="008C2E85">
      <w:pPr>
        <w:widowControl w:val="0"/>
        <w:numPr>
          <w:ilvl w:val="1"/>
          <w:numId w:val="8"/>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Крышное и вертикальное озеленение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Стационарное крышное озеленение осуществляется на зданиях и сооружениях, имеющих неэксплуатируемую крышу с уклоном не более 45 градусов.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Мобильное или смешанное крышное озеленение осуществляется на зданиях и </w:t>
      </w:r>
      <w:r w:rsidRPr="008C2E85">
        <w:rPr>
          <w:rFonts w:ascii="Times New Roman" w:eastAsia="Times New Roman" w:hAnsi="Times New Roman" w:cs="Times New Roman"/>
          <w:sz w:val="24"/>
          <w:szCs w:val="24"/>
          <w:lang w:eastAsia="ru-RU"/>
        </w:rPr>
        <w:lastRenderedPageBreak/>
        <w:t>сооружениях любого назначения, имеющих эксплуатируемую крышу с архитектурно-ландшафтными объектами.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Вес крышного озеленения, не требующего ухода, не должен превышать 70 кг/кв. м, а озеленения с постоянным уходом - 800 кг/кв.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Стационарное, мобильное и смешанное вертикальное озеленение осуществляется на зданиях и сооружениях любого назначения, их фрагментах, если эти здания и сооружения имеют фасады или широкие (шириной не менее 5 м) плоскости наружных стен без проемов.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Высоту вертикального озеленения необходимо ограничивать тремя этажами.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Между растениями и фасадом должна обеспечиваться величина воздушного зазора не менее 20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При проектировании крышного и вертикального озеленения необходимо предусматривать обеспечение безопасности крепления и использования грунтового покрытия, контейнеров, вазонов и т.п., водоотвод в весенне-летний период, гидр</w:t>
      </w:r>
      <w:proofErr w:type="gramStart"/>
      <w:r w:rsidRPr="008C2E85">
        <w:rPr>
          <w:rFonts w:ascii="Times New Roman" w:eastAsia="Times New Roman" w:hAnsi="Times New Roman" w:cs="Times New Roman"/>
          <w:sz w:val="24"/>
          <w:szCs w:val="24"/>
          <w:lang w:eastAsia="ru-RU"/>
        </w:rPr>
        <w:t>о-</w:t>
      </w:r>
      <w:proofErr w:type="gramEnd"/>
      <w:r w:rsidRPr="008C2E85">
        <w:rPr>
          <w:rFonts w:ascii="Times New Roman" w:eastAsia="Times New Roman" w:hAnsi="Times New Roman" w:cs="Times New Roman"/>
          <w:sz w:val="24"/>
          <w:szCs w:val="24"/>
          <w:lang w:eastAsia="ru-RU"/>
        </w:rPr>
        <w:t xml:space="preserve"> и пароизоляцию конструкций и помещений, теплозащитные качества наружных ограждений здания или сооружения, на которых размещены указанные виды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Устройство крышного и вертикального озеленения на зданиях и сооружениях не должно приводить к нарушению их прочности, устойчивости и предъявляемых к ним противопожарных требований, а также к деформации существующих несущих конструкций.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Стационарное озеленение на неэксплуатируемых крышах осуществляется на зданиях и сооружениях, отметка крыши которых не превышает отметку отмостки более чем на 65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Устройство озелененных и благоустроенных объектов на крышах складских и производственных зданий с помещениями категории «А» и «Б» по взрывопожарной и пожарной опасности, а также на зданиях с крышными котельными не допускается.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Отвод избыточной дождевой и поливочной воды на озелененных крышах необходимо осуществлять с использованием предусмотренного в здании или сооружении водостока. Участки кровли, по которым производится отвод избыточной воды, необходимо выполнять с уклоном к водоотводящим устройствам не менее 2%.</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w:t>
      </w:r>
      <w:proofErr w:type="gramStart"/>
      <w:r w:rsidRPr="008C2E85">
        <w:rPr>
          <w:rFonts w:ascii="Times New Roman" w:eastAsia="Times New Roman" w:hAnsi="Times New Roman" w:cs="Times New Roman"/>
          <w:sz w:val="24"/>
          <w:szCs w:val="24"/>
          <w:lang w:eastAsia="ru-RU"/>
        </w:rPr>
        <w:t>При размещении на крыше здания или сооружения озелененных рекреационных площадок, садов, кафе и других ландшафтно-архитектурных объектов расстояние между ними и выпусками вентиляции, не имеющими фильтров для очистки отработанного воздуха, должно составлять не менее 15 м. Высота контурного ограждения указанных объектов (металлического или железобетонного парапета) должна составлять не менее 1 м. На металлических парапетах необходимо устанавливать сетчатое металлическое ограждение.</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w:t>
      </w:r>
      <w:proofErr w:type="gramStart"/>
      <w:r w:rsidRPr="008C2E85">
        <w:rPr>
          <w:rFonts w:ascii="Times New Roman" w:eastAsia="Times New Roman" w:hAnsi="Times New Roman" w:cs="Times New Roman"/>
          <w:sz w:val="24"/>
          <w:szCs w:val="24"/>
          <w:lang w:eastAsia="ru-RU"/>
        </w:rPr>
        <w:t>При устройстве стационарного газонного озеленения (рулонного или сеянного в почвенный субстрат) на крышах стилобатов разница отметок верха газона и низа окон основного здания, выходящих в сторону стилобата, должна составлять не менее 1 м. При невозможности выполнения этого требования на реконструируемых или ремонтируемых объектах газон на крыше стилобата может выполняться с отступом шириной не менее 1 м от наружной стены здания.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8"/>
        </w:numPr>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16" w:name="P704"/>
      <w:bookmarkEnd w:id="16"/>
      <w:r w:rsidRPr="008C2E85">
        <w:rPr>
          <w:rFonts w:ascii="Times New Roman" w:eastAsia="Times New Roman" w:hAnsi="Times New Roman" w:cs="Times New Roman"/>
          <w:sz w:val="24"/>
          <w:szCs w:val="24"/>
          <w:lang w:eastAsia="ru-RU"/>
        </w:rPr>
        <w:t>Виды покрытий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7" w:name="P706"/>
      <w:bookmarkEnd w:id="17"/>
      <w:r w:rsidRPr="008C2E85">
        <w:rPr>
          <w:rFonts w:ascii="Times New Roman" w:eastAsia="Times New Roman" w:hAnsi="Times New Roman" w:cs="Times New Roman"/>
          <w:sz w:val="24"/>
          <w:szCs w:val="24"/>
          <w:lang w:eastAsia="ru-RU"/>
        </w:rPr>
        <w:t>1. Покрытия поверхности должны обеспечивать условия безопасного и комфортного передвижения, а также формировать и поддерживать внешний архитектурный облик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целей благоустройства используются следующие виды покрытий: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твердые (капитальные) - монолитные или сборные, выполняемые из асфальтобетона, цементобетона, природного камня и подобных материалов;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 xml:space="preserve">- мягкие (некапитальные) - выполняемые из природных или искусственных сыпучих материалов (песок, щебень, гранитные высевки, керамзит, резиновая крошка и т.п.), находящихся в естественном состоянии, сухих смесях, уплотненных или укрепленных </w:t>
      </w:r>
      <w:r w:rsidRPr="008C2E85">
        <w:rPr>
          <w:rFonts w:ascii="Times New Roman" w:eastAsia="Times New Roman" w:hAnsi="Times New Roman" w:cs="Times New Roman"/>
          <w:sz w:val="24"/>
          <w:szCs w:val="24"/>
          <w:lang w:eastAsia="ru-RU"/>
        </w:rPr>
        <w:lastRenderedPageBreak/>
        <w:t>вяжущими;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газонные - выполняемые по специальным технологиям подготовки и посадки травяного покрова;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комбинированные - представляющие сочетания вышеуказанных покрытий.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На территории Раздольненского сельсовета не допускается наличие участков почвы без видов покрытий, указанных в </w:t>
      </w:r>
      <w:hyperlink w:anchor="P706" w:history="1">
        <w:r w:rsidRPr="008C2E85">
          <w:rPr>
            <w:rFonts w:ascii="Times New Roman" w:eastAsia="Times New Roman" w:hAnsi="Times New Roman" w:cs="Times New Roman"/>
            <w:sz w:val="24"/>
            <w:szCs w:val="24"/>
            <w:lang w:eastAsia="ru-RU"/>
          </w:rPr>
          <w:t>пункте 1</w:t>
        </w:r>
      </w:hyperlink>
      <w:r w:rsidRPr="008C2E85">
        <w:rPr>
          <w:rFonts w:ascii="Times New Roman" w:eastAsia="Times New Roman" w:hAnsi="Times New Roman" w:cs="Times New Roman"/>
          <w:sz w:val="24"/>
          <w:szCs w:val="24"/>
          <w:lang w:eastAsia="ru-RU"/>
        </w:rPr>
        <w:t xml:space="preserve"> настоящих Правил, за исключением дорожно-тропиночной сети на землях особо охраняемых природных территорий и участков территории в процессе реконструкции и строительства.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Применяемый вид покрытия должен быть прочным, ремонтопригодным, экологичным, не допускающим скольжения. </w:t>
      </w:r>
      <w:proofErr w:type="gramStart"/>
      <w:r w:rsidRPr="008C2E85">
        <w:rPr>
          <w:rFonts w:ascii="Times New Roman" w:eastAsia="Times New Roman" w:hAnsi="Times New Roman" w:cs="Times New Roman"/>
          <w:sz w:val="24"/>
          <w:szCs w:val="24"/>
          <w:lang w:eastAsia="ru-RU"/>
        </w:rPr>
        <w:t>Твердые виды покрытия необходимо устанавливать с шероховатой поверхностью с коэффициентом сцепления в сухом состоянии не менее 0,6, в мокром - не менее 0,4.</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в наземных и подземных переходах, на ступенях лестниц, площадках крылец входных групп зданий.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Уклон поверхности твердых видов покрытия должен обеспечивать отвод поверхностных вод. На водоразделах при наличии системы дождевой канализации уклон поверхности твердых видов покрытия должен составлять не менее 4 промилле; при отсутствии системы дождевой канализации - не менее 5 промилле.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На территории общественных простран</w:t>
      </w:r>
      <w:proofErr w:type="gramStart"/>
      <w:r w:rsidRPr="008C2E85">
        <w:rPr>
          <w:rFonts w:ascii="Times New Roman" w:eastAsia="Times New Roman" w:hAnsi="Times New Roman" w:cs="Times New Roman"/>
          <w:sz w:val="24"/>
          <w:szCs w:val="24"/>
          <w:lang w:eastAsia="ru-RU"/>
        </w:rPr>
        <w:t>ств вс</w:t>
      </w:r>
      <w:proofErr w:type="gramEnd"/>
      <w:r w:rsidRPr="008C2E85">
        <w:rPr>
          <w:rFonts w:ascii="Times New Roman" w:eastAsia="Times New Roman" w:hAnsi="Times New Roman" w:cs="Times New Roman"/>
          <w:sz w:val="24"/>
          <w:szCs w:val="24"/>
          <w:lang w:eastAsia="ru-RU"/>
        </w:rPr>
        <w:t>е преграды (уступы, ступени, пандусы, деревья, осветительное, информационное и уличное техническое оборудование, а также край тротуара в зонах остановок общественного транспорта и переходов через улицу) необходимо выделять полосами тактильного покрытия. Тактильное покрытие должно начинаться на расстоянии не менее чем за 0,8 м до преграды, края улицы, начала опасного участка, изменения направления движения. Продольные бороздки на тактильном покрытии шириной более 15 мм и глубиной более 6 мм должны располагаться вдоль направления 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В радиусе не менее 1,5 м от стволов деревьев, расположенных в мощении без защиты (приствольных решеток, бордюров, периметральных скамеек), применяются защитные виды покрытий: щебеночное, галечное, «соты» с засевом газона.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Колористическое решение применяемого вида покрытия должно соответствовать общему цветовому оформлению застройки улиц и территорий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Сопряжение поверхностей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 элементам сопряжения поверхностей обычно относят различные виды бортовых камней, ступени, лестницы, пандусы.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Бортовые камни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На стыке тротуара и проезжей части необходимо устанавливать дорожные бортовые камни с нормативным превышением над уровнем проезжей части не менее 150 мм, которое должно сохраняться и в случае ремонта поверхностей покрытий.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сопряжении покрытия пешеходных коммуникаций с газоном необходимо устанавливать садовый борт, дающий превышение над уровнем газона не менее 50 мм на расстоянии не менее 0,5 м, обеспечивающий защиту газона и предотвращение попадания грязи и растительного мусора на покрытие.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пешеходных зон допускается использование естественных материалов (кирпич, дерево, валуны, керамический борт и т.п.) для оформления примыкания различных типов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4.2 Ступени, лестницы, пандусы</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При уклонах пешеходных коммуникаций более 60 промилле необходимо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домов инвалидов и престарелых ступени и лестницы необходимо предусматривать при уклонах более 50 промилле, сопровождая их пандусом. При пересечении основных пешеходных коммуникаций с проездами или в иных случаях, оговоренных в задании на проектирование, необходимо предусматривать бордюрный пандус для обеспечения спуска с покрытия тротуара на уровень дорожного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При проектировании открытых лестниц на перепадах рельефа высоту ступеней необходимо устанавливать не более 120 мм, ширину - не менее 400 мм и уклон 10 - 20 промилле в сторону вышележащей ступени. После каждых 10 - 12 ступеней необходимо устраивать площадки длиной не менее 1,5 м. Край первых ступеней лестниц при спуске и подъеме необходимо выделять полосами яркой контрастной окраски. Все ступени наружных лестниц в пределах одного марша необходимо устанавливать </w:t>
      </w:r>
      <w:proofErr w:type="gramStart"/>
      <w:r w:rsidRPr="008C2E85">
        <w:rPr>
          <w:rFonts w:ascii="Times New Roman" w:eastAsia="Times New Roman" w:hAnsi="Times New Roman" w:cs="Times New Roman"/>
          <w:sz w:val="24"/>
          <w:szCs w:val="24"/>
          <w:lang w:eastAsia="ru-RU"/>
        </w:rPr>
        <w:t>одинаковыми</w:t>
      </w:r>
      <w:proofErr w:type="gramEnd"/>
      <w:r w:rsidRPr="008C2E85">
        <w:rPr>
          <w:rFonts w:ascii="Times New Roman" w:eastAsia="Times New Roman" w:hAnsi="Times New Roman" w:cs="Times New Roman"/>
          <w:sz w:val="24"/>
          <w:szCs w:val="24"/>
          <w:lang w:eastAsia="ru-RU"/>
        </w:rPr>
        <w:t xml:space="preserve"> по ширине и высоте подъема ступеней.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проектировании лестниц в условиях реконструкции сложившихся территорий высоту ступеней допускается увеличивать до 150 мм, а ширину ступеней и длину площадки - уменьшать до 300 мм и 1,0 м соответственно.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выполнении ступеней из неармированных элементов покрытия не допускается выполнять свес проступи.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Пандус выполняется из нескользкого материала с шероховатой текстурой поверхности без горизонтальных канавок. При отсутствии ограждающих пандус конструкций необходимо предусматривать ограждающий бортик высотой не менее 75 мм и поручни. Зависимость уклона пандуса от высоты подъема необходимо принимать по </w:t>
      </w:r>
      <w:hyperlink w:anchor="P2747" w:history="1">
        <w:r w:rsidRPr="008C2E85">
          <w:rPr>
            <w:rFonts w:ascii="Times New Roman" w:eastAsia="Times New Roman" w:hAnsi="Times New Roman" w:cs="Times New Roman"/>
            <w:sz w:val="24"/>
            <w:szCs w:val="24"/>
            <w:lang w:eastAsia="ru-RU"/>
          </w:rPr>
          <w:t>таблице 12</w:t>
        </w:r>
      </w:hyperlink>
      <w:r w:rsidRPr="008C2E85">
        <w:rPr>
          <w:rFonts w:ascii="Times New Roman" w:eastAsia="Times New Roman" w:hAnsi="Times New Roman" w:cs="Times New Roman"/>
          <w:sz w:val="24"/>
          <w:szCs w:val="24"/>
          <w:lang w:eastAsia="ru-RU"/>
        </w:rPr>
        <w:t xml:space="preserve"> приложения 2 к настоящим Правилам. Уклон бордюрного пандуса необходимо принимать 1:12.</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При повороте пандуса или его протяженности более 9 м не реже чем через каждые 9 м необходимо предусматривать горизонтальные площадки размером 1,5 x 1,5 м. На горизонтальных площадках по окончании спуска необходимо размещать дренажные устройства. Горизонтальные участки пути в начале и конце пандуса необходимо выполнять </w:t>
      </w:r>
      <w:proofErr w:type="gramStart"/>
      <w:r w:rsidRPr="008C2E85">
        <w:rPr>
          <w:rFonts w:ascii="Times New Roman" w:eastAsia="Times New Roman" w:hAnsi="Times New Roman" w:cs="Times New Roman"/>
          <w:sz w:val="24"/>
          <w:szCs w:val="24"/>
          <w:lang w:eastAsia="ru-RU"/>
        </w:rPr>
        <w:t>отличающимися</w:t>
      </w:r>
      <w:proofErr w:type="gramEnd"/>
      <w:r w:rsidRPr="008C2E85">
        <w:rPr>
          <w:rFonts w:ascii="Times New Roman" w:eastAsia="Times New Roman" w:hAnsi="Times New Roman" w:cs="Times New Roman"/>
          <w:sz w:val="24"/>
          <w:szCs w:val="24"/>
          <w:lang w:eastAsia="ru-RU"/>
        </w:rPr>
        <w:t xml:space="preserve"> от окружающих поверхностей текстурой и цветом.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По обеим сторонам лестницы или пандуса необходимо предусматривать поручни на высоте 800 - 920 мм круглого или прямоугольного сечения, удобного для охвата рукой и отстоящего от стены на 40 мм. При ширине лестниц 2,5 м и более необходимо предусматривать разделительные поручни. Длину поручней необходимо устанавливать больше длины пандуса или лестницы с каждой стороны не менее чем на 0,3 м, с округленными и гладкими концами поручней. При проектировании необходимо предусматривать конструкции поручней, исключающие соприкосновение руки с металлом.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В зонах сопряжения земляных откосов (в том числе с травяным покрытием) с лестницами, пандусами, подпорными стенками, другими техническими инженерными сооружениями должны выполняться мероприятия согласно </w:t>
      </w:r>
      <w:hyperlink w:anchor="P654" w:history="1">
        <w:r w:rsidRPr="008C2E85">
          <w:rPr>
            <w:rFonts w:ascii="Times New Roman" w:eastAsia="Times New Roman" w:hAnsi="Times New Roman" w:cs="Times New Roman"/>
            <w:sz w:val="24"/>
            <w:szCs w:val="24"/>
            <w:lang w:eastAsia="ru-RU"/>
          </w:rPr>
          <w:t>пункту 5</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5.Ограждения</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На территории Раздольненского сельсовета применяются различные виды ограждений, которые различаются: по назначению (декоративные, защитные, их сочетание), высоте (низкие - от 0,3 до 1,0 м, средние - от 1,1 до 1,7 м, высокие - от 1,8 до 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Проектирование ограждений необходимо производить в зависимости от их местоположения и назначения согласно ГОСТ, каталогам сертифицированных изделий: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ограждения магистралей и транспортных сооружений необходимо проектировать </w:t>
      </w:r>
      <w:r w:rsidRPr="008C2E85">
        <w:rPr>
          <w:rFonts w:ascii="Times New Roman" w:eastAsia="Times New Roman" w:hAnsi="Times New Roman" w:cs="Times New Roman"/>
          <w:sz w:val="24"/>
          <w:szCs w:val="24"/>
          <w:lang w:eastAsia="ru-RU"/>
        </w:rPr>
        <w:lastRenderedPageBreak/>
        <w:t xml:space="preserve">согласно </w:t>
      </w:r>
      <w:hyperlink r:id="rId25" w:history="1">
        <w:r w:rsidRPr="008C2E85">
          <w:rPr>
            <w:rFonts w:ascii="Times New Roman" w:eastAsia="Times New Roman" w:hAnsi="Times New Roman" w:cs="Times New Roman"/>
            <w:sz w:val="24"/>
            <w:szCs w:val="24"/>
            <w:lang w:eastAsia="ru-RU"/>
          </w:rPr>
          <w:t xml:space="preserve">ГОСТ </w:t>
        </w:r>
        <w:proofErr w:type="gramStart"/>
        <w:r w:rsidRPr="008C2E85">
          <w:rPr>
            <w:rFonts w:ascii="Times New Roman" w:eastAsia="Times New Roman" w:hAnsi="Times New Roman" w:cs="Times New Roman"/>
            <w:sz w:val="24"/>
            <w:szCs w:val="24"/>
            <w:lang w:eastAsia="ru-RU"/>
          </w:rPr>
          <w:t>Р</w:t>
        </w:r>
        <w:proofErr w:type="gramEnd"/>
        <w:r w:rsidRPr="008C2E85">
          <w:rPr>
            <w:rFonts w:ascii="Times New Roman" w:eastAsia="Times New Roman" w:hAnsi="Times New Roman" w:cs="Times New Roman"/>
            <w:sz w:val="24"/>
            <w:szCs w:val="24"/>
            <w:lang w:eastAsia="ru-RU"/>
          </w:rPr>
          <w:t xml:space="preserve"> 52289</w:t>
        </w:r>
      </w:hyperlink>
      <w:r w:rsidRPr="008C2E85">
        <w:rPr>
          <w:rFonts w:ascii="Times New Roman" w:eastAsia="Times New Roman" w:hAnsi="Times New Roman" w:cs="Times New Roman"/>
          <w:sz w:val="24"/>
          <w:szCs w:val="24"/>
          <w:lang w:eastAsia="ru-RU"/>
        </w:rPr>
        <w:t xml:space="preserve">, </w:t>
      </w:r>
      <w:hyperlink r:id="rId26" w:history="1">
        <w:r w:rsidRPr="008C2E85">
          <w:rPr>
            <w:rFonts w:ascii="Times New Roman" w:eastAsia="Times New Roman" w:hAnsi="Times New Roman" w:cs="Times New Roman"/>
            <w:sz w:val="24"/>
            <w:szCs w:val="24"/>
            <w:lang w:eastAsia="ru-RU"/>
          </w:rPr>
          <w:t>ГОСТ 26804</w:t>
        </w:r>
      </w:hyperlink>
      <w:r w:rsidRPr="008C2E85">
        <w:rPr>
          <w:rFonts w:ascii="Times New Roman" w:eastAsia="Times New Roman" w:hAnsi="Times New Roman" w:cs="Times New Roman"/>
          <w:sz w:val="24"/>
          <w:szCs w:val="24"/>
          <w:lang w:eastAsia="ru-RU"/>
        </w:rPr>
        <w:t xml:space="preserve">, верхних бровок откосов и террас - согласно </w:t>
      </w:r>
      <w:hyperlink w:anchor="P660" w:history="1">
        <w:r w:rsidRPr="008C2E85">
          <w:rPr>
            <w:rFonts w:ascii="Times New Roman" w:eastAsia="Times New Roman" w:hAnsi="Times New Roman" w:cs="Times New Roman"/>
            <w:sz w:val="24"/>
            <w:szCs w:val="24"/>
            <w:lang w:eastAsia="ru-RU"/>
          </w:rPr>
          <w:t>пункту 7</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ограждение территорий памятников историко-культурного наследия необходимо выполнять в соответствии с регламентами, установленными для данных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колористическое решение ограждения должно соответствовать общему цветовому оформлению застройки улиц и территорий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 местах примыкания газонов к проездам, стоянкам автотранспорта, а также в местах возможного наезда автомобилей на газон и вытаптывания троп через газон рекомендуется предусматривать размещение на территории газона защитных металлических ограждений высотой не менее 0,5 м с отступом от границы примыкания порядка 0,2 - 0,3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проектировании средних и высоких видов ограждений в местах пересечения с подземными сооружениями необходимо предусматривать конструкции ограждений, позволяющие производить ремонтные или строительные работы.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необходимо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Малые архитектурные формы</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проектировании и выборе малых архитектурных форм необходимо пользоваться каталогами сертифицированных изделий.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6.1 Устройства для оформления озеленения</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Для оформления мобильного и вертикального озеленения необходимо применять следующие виды устройств: трельяжи, шпалеры, перголы, цветочницы, вазоны.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Трельяж и шпалера - легкие деревянные или металлические конструкции в виде решетки для озеленения вьющимися или опирающимися растениями - необходимо использовать для организации уголков тихого отдыха, укрытия от солнца, ограждения площадок, технических устройств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Пергола - легкое решетчатое сооружение из дерева или металла в виде беседки, галереи или навеса - используется как «зеленый тоннель», переход между площадками или архитектурными объектами.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Цветочницы, вазоны - небольшие емкости с растительным грунтом, в которые высаживаются цветочные растения.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11"/>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Водные устройства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Водные устройства всех видов (фонтаны, питьевые фонтанчики, бюветы, родники, декоративные водоемы) необходимо снабжать водосливными трубами, отводящими избыток воды в дренажную сеть и ливневую канализацию.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Фонтаны необходимо проектировать на основании индивидуальных проектных разработок.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Питьевые фонтанчики необходимо размещать в зонах отдыха и на спортивных площадках. Место размещения питьевого фонтанчика и подход к нему необходимо оборудовать твердым видом покрытия, высота должна составлять не более 90 см для взрослых и не более 70 см для детей.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Родники на территории Раздольненского сельсовета должны соответствовать качеству воды согласно требованиям СанПиН и иметь положительное заключение органов санитарно-эпидемиологического надзора.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Родники необходимо оборудовать подходом и площадкой с твердым видом покрытия, приспособлением для подачи родниковой воды (желоб, труба, иной вид водотока), чашей </w:t>
      </w:r>
      <w:r w:rsidRPr="008C2E85">
        <w:rPr>
          <w:rFonts w:ascii="Times New Roman" w:eastAsia="Times New Roman" w:hAnsi="Times New Roman" w:cs="Times New Roman"/>
          <w:sz w:val="24"/>
          <w:szCs w:val="24"/>
          <w:lang w:eastAsia="ru-RU"/>
        </w:rPr>
        <w:lastRenderedPageBreak/>
        <w:t>водосбора, системой водоотведения.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Декоративные водоемы необходимо сооружать с использованием рельефа или на ровной поверхности в сочетании с газоном, плиточным покрытием, цветниками, древесно-кустарниковыми посадками с применением приемов цветового и светового оформления. Дно водоема должно быть гладким, удобным для очистки.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6.3 Мебель Раздольненского сельсовета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 мебели Раздольненского сельсовета относятся различные виды скамей отдыха, размещаемых на территории общественных пространств, рекреаций и дворов; скамей и столов - на площадках для настольных игр, летних кафе и др.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Установку скамей необходимо предусматривать на твердые виды покрытия или фундамент. В зонах отдыха, лесопарках, детских площадках допускается установка скамей на мягкие виды покрытия. При наличии фундамента его части не должны выступать над поверхностью земли. Высоту скамьи для отдыха взрослого человека от уровня покрытия до плоскости сидения необходимо принимать в пределах 420 - 480 мм. Поверхности скамьи для отдыха должны выполняться из дерева, с различными видами водоустойчивой обработки.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особо охраняемых природных территориях допускается выполнять скамьи и столы из древесных пней-срубов, бревен и плах, не имеющих сколов и острых углов.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6.4 Уличное коммунально-бытовое оборудование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Уличное коммунально-бытовое оборудование включает различные виды мусоросборников (контейнеров и урн).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w:t>
      </w:r>
      <w:proofErr w:type="gramStart"/>
      <w:r w:rsidRPr="008C2E85">
        <w:rPr>
          <w:rFonts w:ascii="Times New Roman" w:eastAsia="Times New Roman" w:hAnsi="Times New Roman" w:cs="Times New Roman"/>
          <w:sz w:val="24"/>
          <w:szCs w:val="24"/>
          <w:lang w:eastAsia="ru-RU"/>
        </w:rPr>
        <w:t>Для сбора бытового мусора на улицах, площадях, объектах рекреации необходимо применять малогабаритные (малые) контейнеры (менее 0,5 куб. м) и (или) урны, устанавливая их у входов: в объекты торговли и общественного питания, другие учреждения общественного назначения, подземные переходы, жилые дома и сооружения транспорта (вокзалы, станции пригородной электрички).</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территории объектов рекреации расстановку малых контейнеров и урн необходимо предусматривать у скамей, нестационарных объектов и уличного технического оборудования, ориентированных на продажу продуктов питания, на остановках общественного транспорта.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на других территориях - не более 100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Расстановка контейнеров и урн не должна мешать передвижению пешеходов, проезду инвалидных и детских колясок.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6.5 Уличное техническое оборудование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 уличному техническому оборудованию относятся: укрытия таксофонов, почтовые ящики, элементы инженерного оборудования (подъемные площадки для инвалидных колясок, смотровые люки, решетки дождеприемных (ливнеприемных) колодцев, вентиляционные шахты подземных коммуникаций, шкафы телефонной связи).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Установка уличного технического оборудования должна обеспечивать удобный подход к оборудованию и соответствовать </w:t>
      </w:r>
      <w:hyperlink r:id="rId27" w:history="1">
        <w:r w:rsidRPr="008C2E85">
          <w:rPr>
            <w:rFonts w:ascii="Times New Roman" w:eastAsia="Times New Roman" w:hAnsi="Times New Roman" w:cs="Times New Roman"/>
            <w:sz w:val="24"/>
            <w:szCs w:val="24"/>
            <w:lang w:eastAsia="ru-RU"/>
          </w:rPr>
          <w:t>разделу 3</w:t>
        </w:r>
      </w:hyperlink>
      <w:r w:rsidRPr="008C2E85">
        <w:rPr>
          <w:rFonts w:ascii="Times New Roman" w:eastAsia="Times New Roman" w:hAnsi="Times New Roman" w:cs="Times New Roman"/>
          <w:sz w:val="24"/>
          <w:szCs w:val="24"/>
          <w:lang w:eastAsia="ru-RU"/>
        </w:rPr>
        <w:t xml:space="preserve"> СНиП 35-01.</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Оформление элементов инженерного оборудования не должно нарушать уровень благоустройства формируемой среды, ухудшать условия передвижения, противоречить техническим условиям.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Крышки люков смотровых колодцев, расположенных на территории пешеходных коммуникаций (в том числе уличных переходов), необходимо проектировать в одном уровне с покрытием прилегающей поверхности, при этом допускается перепад отметок, </w:t>
      </w:r>
      <w:r w:rsidRPr="008C2E85">
        <w:rPr>
          <w:rFonts w:ascii="Times New Roman" w:eastAsia="Times New Roman" w:hAnsi="Times New Roman" w:cs="Times New Roman"/>
          <w:sz w:val="24"/>
          <w:szCs w:val="24"/>
          <w:lang w:eastAsia="ru-RU"/>
        </w:rPr>
        <w:lastRenderedPageBreak/>
        <w:t>не превышающий 20 мм, а зазоры между краем люка и покрытием тротуара - не более 15 мм.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Вентиляционные шахты следует оборудовать решетками.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Игровое и спортивное оборудование</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Игровое и спортивное оборудование включает игровые, физкультурно-оздоровительные устройства, сооружения и (или) их комплексы. При выборе состава игрового и спортивного оборудования для детей и подростков необходимо обеспечивать соответствие оборудования анатомо-физиологическим особенностям разных возрастных групп.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Состав игрового и спортивного оборудования на земельных участках, на которых расположены многоквартирные дома, утверждается решениями общих собраний собственников помещений в многоквартирных домах.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7.1 Игровое оборудование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Материал игрового оборудования и условия его обработки должны отвечать следующим требованиям: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деревянное оборудование должно выполняться из твердых пород дерева со специальной обработкой, предотвращающей гниение, усыхание, возгорание, сколы, быть отполировано;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металл должен применяться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бетонные и железобетонные элементы оборудования должны выполняться с гладкими поверхностями из бетона марки не ниже 300, морозостойкостью не менее 150;</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оборудование из пластика и полимеров должно выполняться с гладкой поверхностью и яркой, чистой цветовой гаммой окраски, не выцветающей от воздействия климатических факторов.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w:t>
      </w:r>
      <w:proofErr w:type="gramStart"/>
      <w:r w:rsidRPr="008C2E85">
        <w:rPr>
          <w:rFonts w:ascii="Times New Roman" w:eastAsia="Times New Roman" w:hAnsi="Times New Roman" w:cs="Times New Roman"/>
          <w:sz w:val="24"/>
          <w:szCs w:val="24"/>
          <w:lang w:eastAsia="ru-RU"/>
        </w:rPr>
        <w:t>Конструкции игрового оборудования должны исключать острые углы, застревание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комплексах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При размещении качелей, качалок, каруселей, горок на детских игровых площадках необходимо соблюдать минимальные расстояния безопасности в соответствии с </w:t>
      </w:r>
      <w:hyperlink w:anchor="P2761" w:history="1">
        <w:r w:rsidRPr="008C2E85">
          <w:rPr>
            <w:rFonts w:ascii="Times New Roman" w:eastAsia="Times New Roman" w:hAnsi="Times New Roman" w:cs="Times New Roman"/>
            <w:sz w:val="24"/>
            <w:szCs w:val="24"/>
            <w:lang w:eastAsia="ru-RU"/>
          </w:rPr>
          <w:t>таблицей 13</w:t>
        </w:r>
      </w:hyperlink>
      <w:r w:rsidRPr="008C2E85">
        <w:rPr>
          <w:rFonts w:ascii="Times New Roman" w:eastAsia="Times New Roman" w:hAnsi="Times New Roman" w:cs="Times New Roman"/>
          <w:sz w:val="24"/>
          <w:szCs w:val="24"/>
          <w:lang w:eastAsia="ru-RU"/>
        </w:rPr>
        <w:t xml:space="preserve"> приложения 2 к настоящим Правилам. В пределах указанных расстояний на участках территории площадки не допускается размещение других видов игрового оборудования, скамей, урн, бортовых камней и твердых видов покрытия, а также веток, стволов, корней деревьев.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7.2 Спортивное оборудование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Спортивное оборудование размещается на спортивных, физкультурных площадках либо на специально оборудованных пешеходных коммуникациях (тропы здоровья) в составе рекреаций и должно исключать получение травм. При размещении спортивного оборудования необходимо руководствоваться каталогами сертифицированного оборудования.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8. Освещение и осветительное оборудование</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 различных градостроительных условиях предусматривается функциональное, архитектурное и информационное освещение.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При проектировании каждой из трех основных групп осветительных установок (функционального, архитектурного освещения, световой информации) необходимо обеспечивать: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w:t>
      </w:r>
      <w:hyperlink r:id="rId28" w:history="1">
        <w:r w:rsidRPr="008C2E85">
          <w:rPr>
            <w:rFonts w:ascii="Times New Roman" w:eastAsia="Times New Roman" w:hAnsi="Times New Roman" w:cs="Times New Roman"/>
            <w:sz w:val="24"/>
            <w:szCs w:val="24"/>
            <w:lang w:eastAsia="ru-RU"/>
          </w:rPr>
          <w:t>(СНиП 23-05)</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надежность работы установок согласно </w:t>
      </w:r>
      <w:hyperlink r:id="rId29" w:history="1">
        <w:r w:rsidRPr="008C2E85">
          <w:rPr>
            <w:rFonts w:ascii="Times New Roman" w:eastAsia="Times New Roman" w:hAnsi="Times New Roman" w:cs="Times New Roman"/>
            <w:sz w:val="24"/>
            <w:szCs w:val="24"/>
            <w:lang w:eastAsia="ru-RU"/>
          </w:rPr>
          <w:t>Правилам</w:t>
        </w:r>
      </w:hyperlink>
      <w:r w:rsidRPr="008C2E85">
        <w:rPr>
          <w:rFonts w:ascii="Times New Roman" w:eastAsia="Times New Roman" w:hAnsi="Times New Roman" w:cs="Times New Roman"/>
          <w:sz w:val="24"/>
          <w:szCs w:val="24"/>
          <w:lang w:eastAsia="ru-RU"/>
        </w:rPr>
        <w:t xml:space="preserve"> устройства электроустановок, утвержденным приказом Минтопэнерго Российской Федерации, безопасность населения, обслуживающего персонала и защищенность от вандализма;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экономичность и энергоэффективность применяемых установок, рациональное распределение и использование электроэнергии;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эстетику элементов осветительных установок, их дизайн, качество материалов и изделий с учетом восприятия в дневное и ночное время суток;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удобство обслуживания и управления при разных режимах работы установок.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8.1 Функциональное освещение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Функциональное освещение осуществляется стационарными установками освещения дорожных покрытий и простран</w:t>
      </w:r>
      <w:proofErr w:type="gramStart"/>
      <w:r w:rsidRPr="008C2E85">
        <w:rPr>
          <w:rFonts w:ascii="Times New Roman" w:eastAsia="Times New Roman" w:hAnsi="Times New Roman" w:cs="Times New Roman"/>
          <w:sz w:val="24"/>
          <w:szCs w:val="24"/>
          <w:lang w:eastAsia="ru-RU"/>
        </w:rPr>
        <w:t>ств в тр</w:t>
      </w:r>
      <w:proofErr w:type="gramEnd"/>
      <w:r w:rsidRPr="008C2E85">
        <w:rPr>
          <w:rFonts w:ascii="Times New Roman" w:eastAsia="Times New Roman" w:hAnsi="Times New Roman" w:cs="Times New Roman"/>
          <w:sz w:val="24"/>
          <w:szCs w:val="24"/>
          <w:lang w:eastAsia="ru-RU"/>
        </w:rPr>
        <w:t xml:space="preserve">анспортных и пешеходных зонах. Установки функционального освещения подразделяются </w:t>
      </w:r>
      <w:proofErr w:type="gramStart"/>
      <w:r w:rsidRPr="008C2E85">
        <w:rPr>
          <w:rFonts w:ascii="Times New Roman" w:eastAsia="Times New Roman" w:hAnsi="Times New Roman" w:cs="Times New Roman"/>
          <w:sz w:val="24"/>
          <w:szCs w:val="24"/>
          <w:lang w:eastAsia="ru-RU"/>
        </w:rPr>
        <w:t>на</w:t>
      </w:r>
      <w:proofErr w:type="gramEnd"/>
      <w:r w:rsidRPr="008C2E85">
        <w:rPr>
          <w:rFonts w:ascii="Times New Roman" w:eastAsia="Times New Roman" w:hAnsi="Times New Roman" w:cs="Times New Roman"/>
          <w:sz w:val="24"/>
          <w:szCs w:val="24"/>
          <w:lang w:eastAsia="ru-RU"/>
        </w:rPr>
        <w:t xml:space="preserve"> обычные, высокомачтовые, парапетные, газонные и встроенные.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 обычных установках светильники необходимо располагать на опорах (венчающие, консольные), подвесах или фасадах (бра, плафоны) на высоте от 3 до 15 м. Их необходимо применять в транспортных и пешеходных зонах.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 высокомачтовых установках осветительные приборы (прожекторы или светильники) необходимо располагать на опорах на высоте 20 и более метров. Эти установки необходимо использовать для освещения обширных пространств, транспортных развязок и магистралей, открытых паркингов.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 парапетных установках светильники необходимо встраивать линией или пунктиром в парапет высотой до 1,2 метра, ограждающий проезжую часть путепроводов, мостов, эстакад, пандусов, развязок, а также тротуары и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Газонные светильники должны предусматриваться на территориях общественных пространств и объектов рекреации в зонах минимального вандализма.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Светильники, встроенные в ступени, подпорные стенки, ограждения, цоколи зданий и сооружений, малые архитектурные формы, необходимо использовать для освещения пешеходных зон территорий общественного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8.2 Архитектурное освещение</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Архитектурное освещение применяется для формирования художественно выразительной визуальной среды в вечернем городе,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К временным установкам архитектурного освещения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В целях архитектурного освещения необходимо использовать также установки </w:t>
      </w:r>
      <w:r w:rsidRPr="008C2E85">
        <w:rPr>
          <w:rFonts w:ascii="Times New Roman" w:eastAsia="Times New Roman" w:hAnsi="Times New Roman" w:cs="Times New Roman"/>
          <w:sz w:val="24"/>
          <w:szCs w:val="24"/>
          <w:lang w:eastAsia="ru-RU"/>
        </w:rPr>
        <w:lastRenderedPageBreak/>
        <w:t>функционального освещения - для монтажа прожекторов, нацеливаемых на фасады зданий, сооружений, зеленые насаждения, для иллюминации, световой информации и рекламы, элементы которых необходимо крепить на опорах уличных светильников.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8.3 Световая информация</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Световая информация должна помогать ориентации пешеходов и водителей автотранспорта в пространстве и участвовать в решении светокомпозиционных задач.</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Размещение, габариты, формы и светоцветовые параметры элементов такой информации должны обеспечивать четкость восприятия с расчетных расстояний и гармоничность светового ансамбля, не противоречить </w:t>
      </w:r>
      <w:hyperlink r:id="rId30" w:history="1">
        <w:r w:rsidRPr="008C2E85">
          <w:rPr>
            <w:rFonts w:ascii="Times New Roman" w:eastAsia="Times New Roman" w:hAnsi="Times New Roman" w:cs="Times New Roman"/>
            <w:sz w:val="24"/>
            <w:szCs w:val="24"/>
            <w:lang w:eastAsia="ru-RU"/>
          </w:rPr>
          <w:t>Правилам</w:t>
        </w:r>
      </w:hyperlink>
      <w:r w:rsidRPr="008C2E85">
        <w:rPr>
          <w:rFonts w:ascii="Times New Roman" w:eastAsia="Times New Roman" w:hAnsi="Times New Roman" w:cs="Times New Roman"/>
          <w:sz w:val="24"/>
          <w:szCs w:val="24"/>
          <w:lang w:eastAsia="ru-RU"/>
        </w:rPr>
        <w:t xml:space="preserve"> дорожного движения, утвержденным постановлением Правительства Российской Федерации, и не нарушать комфортность проживания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8.4 Источники света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 стационарных установках функционального и архитектурного освещения необходимо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Источники света в установках функционального освещения необходимо выбирать с учетом требований улучшения ориентации, формирования благоприятных зрительных условий, светоцветового зонирования.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 установках архитектурного освещения и световой информации используются источники белого или цветного света с учетом формируемых условий световой и цветовой адаптации и суммарного зрительного эффекта, создаваемого совместным действием осветительных установок всех групп, функционирующих в конкретном пространстве Раздольненского сельсовета или световом ансамбле.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8.5 Освещение транспортных и пешеходных зон</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установках функционального освещения транспортных и пешеходных зон необходимо применять осветительные приборы направленного в нижнюю полусферу прямого, рассеянного или отраженного света.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Применение светильников с неограниченным светораспределением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 на озелененных территориях или на фоне освещенных фасадов зданий, сооружений, склонов рельефа.</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Для освещения проезжей части улиц и сопутствующих им тротуаров необходимо в зонах интенсивного пешеходного движения применять двухконсольные опоры со светильниками на разной высоте, снабженными разноспектральными источниками света.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Типы расположения светильников выбираются с учетом обеспечения нормативной освещенности проезжей части улиц.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Над проезжей частью улиц, дорог и площадей светильники на опорах необходимо устанавливать на высоте не менее 8 м. В пешеходных зонах высота установки светильников на опорах должна приниматься не менее 3,5 м и не более 5,5 м. Светильники (бра, плафоны) для освещения проездов, тротуаров и площадок, расположенных у зданий, необходимо устанавливать на высоте не менее 3 м.</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Опоры уличных светильников для освещения проезжей части магистральных улиц необходимо располагать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или троллейбусного движения, а </w:t>
      </w:r>
      <w:r w:rsidRPr="008C2E85">
        <w:rPr>
          <w:rFonts w:ascii="Times New Roman" w:eastAsia="Times New Roman" w:hAnsi="Times New Roman" w:cs="Times New Roman"/>
          <w:sz w:val="24"/>
          <w:szCs w:val="24"/>
          <w:lang w:eastAsia="ru-RU"/>
        </w:rPr>
        <w:lastRenderedPageBreak/>
        <w:t>также регулярного движения грузовых машин. Опора не должна находиться между пожарным гидрантом и проезжей частью улиц и дорог.</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Опоры на пересечениях магистральных улиц и дорог устанавливаются до начала закругления тротуаров и не ближе 1,5 м от различного рода въездов, не нарушая единого строя линии их установки.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8.6 Режимы работы осветительных установок</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При проектировании всех трех групп осветительных установок в целях рационального использования электроэнергии и обеспечения визуального разнообразия среды Раздольненского сельсовета в темное время суток необходимо предусматривать следующие режимы их работы: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вечерний будничный режим, когда функционируют все стационарные установки, за исключением систем праздничного освещения;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ночной дежурный режим, когда в установках может отключаться часть осветительных приборов с соблюдением норм освещенности;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праздничный режим, когда функционируют все стационарные и временные осветительные установки трех групп в часы суток и дни недели, определяемые правовыми актами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сезонный режим, предусматриваемый в рекреационных зонах для стационарных и временных установок функционального и архитектурного освещения в определенные сроки (зимой, осенью).</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Включение всех групп осветительных установок независимо от их принадлежности должно производиться вечером при снижении уровня естественной освещенности до 20 лк.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Отключение осветительных установок необходимо производить: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1) функционального освещения - утром при повышении освещенности до 10 лк; время отключения некоторых уличных светильников при переходе с вечернего на ночной режим устанавливается правовым актом администрации Раздольненского сельсовета; переключение освещения пешеходных тоннелей с дневного на вечерний и ночной режим, а также с ночного на дневной необходимо производить одновременно с включением и отключением уличного освещения;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архитектурного освещения - при наступлении 00.00 часов в осенне-зимний период и 01.00 часов в весенне-летний период, если иное не предусмотрено правовым актом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световой информации - по решению владельцев осветительных установок.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9. Нестационарные объекты </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Размещение на территории Раздольненского сельсовета нестационарных объектов осуществляется с соблюдением муниципальных правовых актов Новосибирского района Новосибирской области, Раздольненского сельсовета Новосибирского района Новосибирской области.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Отделочные материалы нестационарных объектов должны отвечать санитарно-гигиеническим требованиям, нормам противопожарной безопасности, внешнему архитектурному облику сложившейся застройки Раздольненского сельсовета и освещения, условиям долговременной эксплуатации.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остеклении витрин необходимо применять безосколочные, ударостойкие материалы, безопасные упрочняющие многослойные пленочные покрытия, поликарбонатные стекла.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Размещение нестационарных объектов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Раздольненского сельсовета и благоустройство территории и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 осуществлении деятельности в нестационарном торговом объекте, расположенном на </w:t>
      </w:r>
      <w:r w:rsidRPr="008C2E85">
        <w:rPr>
          <w:rFonts w:ascii="Times New Roman" w:eastAsia="Times New Roman" w:hAnsi="Times New Roman" w:cs="Times New Roman"/>
          <w:sz w:val="24"/>
          <w:szCs w:val="24"/>
          <w:lang w:eastAsia="ru-RU"/>
        </w:rPr>
        <w:lastRenderedPageBreak/>
        <w:t xml:space="preserve">территории Раздольненского сельсовета, запрещается организовывать развалы овощей и фруктов на прилегающей территории к нестационарному торговому объекту, размещать короба, столы, навесные конструкции и иное оборудование, используемое для выкладки товара, за </w:t>
      </w:r>
      <w:proofErr w:type="gramStart"/>
      <w:r w:rsidRPr="008C2E85">
        <w:rPr>
          <w:rFonts w:ascii="Times New Roman" w:eastAsia="Times New Roman" w:hAnsi="Times New Roman" w:cs="Times New Roman"/>
          <w:sz w:val="24"/>
          <w:szCs w:val="24"/>
          <w:lang w:eastAsia="ru-RU"/>
        </w:rPr>
        <w:t>исключением</w:t>
      </w:r>
      <w:proofErr w:type="gramEnd"/>
      <w:r w:rsidRPr="008C2E85">
        <w:rPr>
          <w:rFonts w:ascii="Times New Roman" w:eastAsia="Times New Roman" w:hAnsi="Times New Roman" w:cs="Times New Roman"/>
          <w:sz w:val="24"/>
          <w:szCs w:val="24"/>
          <w:lang w:eastAsia="ru-RU"/>
        </w:rPr>
        <w:t xml:space="preserve"> если данные конструкции не были предусмотрены в эскизном проекте нестационарного торгового объекта на момент его строительства.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Не допускается размещение нестационарных объектов под козырьками вестибюлей, в арках зданий, на газонах, площадках (детских, отдыха, спортивных, транспортных стоянок), в охранной зоне водопроводных и канализационных сетей, трубопроводов, а также ближе 25 м от вентиляционных шахт, 20 м - от окон жилых помещений, перед витринами торговых предприятий, 3 м - от стволов деревьев.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Объекты мелкорозничной торговли, бытового обслуживания и питания необходимо размещать на твердых видах </w:t>
      </w:r>
      <w:proofErr w:type="gramStart"/>
      <w:r w:rsidRPr="008C2E85">
        <w:rPr>
          <w:rFonts w:ascii="Times New Roman" w:eastAsia="Times New Roman" w:hAnsi="Times New Roman" w:cs="Times New Roman"/>
          <w:sz w:val="24"/>
          <w:szCs w:val="24"/>
          <w:lang w:eastAsia="ru-RU"/>
        </w:rPr>
        <w:t>покрытий</w:t>
      </w:r>
      <w:proofErr w:type="gramEnd"/>
      <w:r w:rsidRPr="008C2E85">
        <w:rPr>
          <w:rFonts w:ascii="Times New Roman" w:eastAsia="Times New Roman" w:hAnsi="Times New Roman" w:cs="Times New Roman"/>
          <w:sz w:val="24"/>
          <w:szCs w:val="24"/>
          <w:lang w:eastAsia="ru-RU"/>
        </w:rPr>
        <w:t xml:space="preserve"> на территориях пешеходных зон, в парках, садах, на бульварах, оборудовать осветительным оборудованием, урнами и малыми контейнерами для мусора, объекты питания - туалетными кабинами (при отсутствии общественных туалетов на прилегающей территории в зоне доступности 200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Размещение остановочных павильонов необходимо предусматривать в местах остановок наземного пассажирского транспорта. Для установки павильона необходимо предусматривать площадку с твердыми видами покрытия размером 2,0 x 5,0 м и более. Расстояние от края проезжей части до ближайшей конструкции павильона необходимо устанавливать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необходимо руководствоваться </w:t>
      </w:r>
      <w:proofErr w:type="gramStart"/>
      <w:r w:rsidRPr="008C2E85">
        <w:rPr>
          <w:rFonts w:ascii="Times New Roman" w:eastAsia="Times New Roman" w:hAnsi="Times New Roman" w:cs="Times New Roman"/>
          <w:sz w:val="24"/>
          <w:szCs w:val="24"/>
          <w:lang w:eastAsia="ru-RU"/>
        </w:rPr>
        <w:t>соответствующими</w:t>
      </w:r>
      <w:proofErr w:type="gramEnd"/>
      <w:r w:rsidRPr="008C2E85">
        <w:rPr>
          <w:rFonts w:ascii="Times New Roman" w:eastAsia="Times New Roman" w:hAnsi="Times New Roman" w:cs="Times New Roman"/>
          <w:sz w:val="24"/>
          <w:szCs w:val="24"/>
          <w:lang w:eastAsia="ru-RU"/>
        </w:rPr>
        <w:t xml:space="preserve"> ГОСТ и СНиП.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Туалетные кабины размещаются на твердых видах покрытия на активно посещаемых территориях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автозаправочных станций, на автостоянках, а также при нестационарных объектах питания.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допускается размещение туалетных кабин на придомовой территории на расстоянии до жилых и общественных зданий менее 20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При установке таксофонов на территориях общественного, жилого, рекреационного назначения необходимо предусматривать их электроосвещение. Места размещения таксофонов необходимо проектировать в максимальном приближении от мест присоединения закладных устройств канала (трубы) телефонной канализации и канала (трубы) для электроосвещения.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Оформление и оборудование зданий и сооружений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Колористическое решение зданий и сооружений необходимо проектировать с учетом существующего цветового оформления застройки улиц и территорий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Размещение наружных кондиционеров и антенн-тарелок на зданиях, расположенных вдоль магистральных улиц, необходимо предусматривать со стороны дворовых фасадов.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 xml:space="preserve">На зданиях и сооружениях необходимо размещать следующие домовые знаки: указатель наименования улицы, площади, проспекта, переулка, указатель номера дома и корпуса, указатель номера подъезда и квартир, международный символ доступности объекта для инвалидов, флагодержатели,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канализации, указатель </w:t>
      </w:r>
      <w:r w:rsidRPr="008C2E85">
        <w:rPr>
          <w:rFonts w:ascii="Times New Roman" w:eastAsia="Times New Roman" w:hAnsi="Times New Roman" w:cs="Times New Roman"/>
          <w:sz w:val="24"/>
          <w:szCs w:val="24"/>
          <w:lang w:eastAsia="ru-RU"/>
        </w:rPr>
        <w:lastRenderedPageBreak/>
        <w:t>сооружений подземного газопровода.</w:t>
      </w:r>
      <w:proofErr w:type="gramEnd"/>
      <w:r w:rsidRPr="008C2E85">
        <w:rPr>
          <w:rFonts w:ascii="Times New Roman" w:eastAsia="Times New Roman" w:hAnsi="Times New Roman" w:cs="Times New Roman"/>
          <w:sz w:val="24"/>
          <w:szCs w:val="24"/>
          <w:lang w:eastAsia="ru-RU"/>
        </w:rPr>
        <w:t xml:space="preserve">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улично-дорожной сети.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Фасады зданий, строений, сооружений не должны иметь видимых загрязнений, повреждений, в том числе разрушений отделочного слоя, водосточных труб, воронок или выпусков, и должны соответствовать паспорту фасадов, за исключением объектов индивидуального жилищного строительства.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Для обеспечения поверхностного водоотвода от зданий и сооружений по их периметру необходимо предусматривать устройство отмостки с надежной гидроизоляцией. Уклон отмостки должен быть не менее 10 промилле в сторону от здания, ширина отмостки - от 0,8 до 1,2 м, в сложных геологических условиях (грунты с карстами) - от 1,5 до 3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организации стока воды со скатных крыш через водосточные трубы требуется: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не допускать высоты свободного падения воды из выходного отверстия трубы более 200 мм;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устройство лотков в покрытии (закрытых или перекрытых решетками согласно </w:t>
      </w:r>
      <w:hyperlink w:anchor="P667" w:history="1">
        <w:r w:rsidRPr="008C2E85">
          <w:rPr>
            <w:rFonts w:ascii="Times New Roman" w:eastAsia="Times New Roman" w:hAnsi="Times New Roman" w:cs="Times New Roman"/>
            <w:sz w:val="24"/>
            <w:szCs w:val="24"/>
            <w:lang w:eastAsia="ru-RU"/>
          </w:rPr>
          <w:t>пункту 13</w:t>
        </w:r>
      </w:hyperlink>
      <w:r w:rsidRPr="008C2E85">
        <w:rPr>
          <w:rFonts w:ascii="Times New Roman" w:eastAsia="Times New Roman" w:hAnsi="Times New Roman" w:cs="Times New Roman"/>
          <w:sz w:val="24"/>
          <w:szCs w:val="24"/>
          <w:lang w:eastAsia="ru-RU"/>
        </w:rPr>
        <w:t xml:space="preserve">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предусматривать устройство дренажа в местах стока воды из трубы на газон или иные мягкие виды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Входные группы зданий жилого и общественного назначения необходимо оборудовать осветительным оборудованием, навесом (козырьком), элементами сопряжения поверхностей, устройствами и приспособлениями для перемещения инвалидов и маломобильных групп населения (пандусы, перила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при входных группах необходимо предусматривать площадки с твердыми видами покрытия и различными приемами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допускается использование части площадки при входных группах для временной стоянки легкового транспорта, если при этом обеспечивается ширина прохода, необходимая для пропуска пешеходного потока, что подтверждается </w:t>
      </w:r>
      <w:hyperlink w:anchor="P2800" w:history="1">
        <w:r w:rsidRPr="008C2E85">
          <w:rPr>
            <w:rFonts w:ascii="Times New Roman" w:eastAsia="Times New Roman" w:hAnsi="Times New Roman" w:cs="Times New Roman"/>
            <w:sz w:val="24"/>
            <w:szCs w:val="24"/>
            <w:lang w:eastAsia="ru-RU"/>
          </w:rPr>
          <w:t>расчетом</w:t>
        </w:r>
      </w:hyperlink>
      <w:r w:rsidRPr="008C2E85">
        <w:rPr>
          <w:rFonts w:ascii="Times New Roman" w:eastAsia="Times New Roman" w:hAnsi="Times New Roman" w:cs="Times New Roman"/>
          <w:sz w:val="24"/>
          <w:szCs w:val="24"/>
          <w:lang w:eastAsia="ru-RU"/>
        </w:rPr>
        <w:t xml:space="preserve"> (согласно приложению 3 к настоящим Правилам). В этом случае необходимо предусматривать наличие разделяющих элементов (стационарного или переносного ограждения), контейнерного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необходимо выносить на прилегающий тротуар не более чем на 0,5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Площадки</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 необходимо проектировать следующие виды площадок: для игр детей, отдыха взрослых, занятий спортом, установки мусоросборников, выгула собак, стоянок автомобилей.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11.1 Детские площадки</w:t>
      </w:r>
    </w:p>
    <w:p w:rsidR="008C2E85" w:rsidRPr="008C2E85" w:rsidRDefault="008C2E85" w:rsidP="008C2E85">
      <w:pPr>
        <w:widowControl w:val="0"/>
        <w:autoSpaceDE w:val="0"/>
        <w:autoSpaceDN w:val="0"/>
        <w:spacing w:after="0" w:line="240" w:lineRule="auto"/>
        <w:jc w:val="both"/>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Детские площадки предназначаются для игр и активного отдыха детей разных возрастов: младшего дошкольного (до 3 лет), дошкольного (до 7 лет), младшего и среднего школьного возраста (7 - 12 лет) - и организовываются в виде отдельных площадок для разных возрастных групп или как комплексные игровые площадки с зонированием по возрастным интересам.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Для детей и подростков (12 - 16 лет) организовываются спортивно-игровые комплексы </w:t>
      </w:r>
      <w:r w:rsidRPr="008C2E85">
        <w:rPr>
          <w:rFonts w:ascii="Times New Roman" w:eastAsia="Times New Roman" w:hAnsi="Times New Roman" w:cs="Times New Roman"/>
          <w:sz w:val="24"/>
          <w:szCs w:val="24"/>
          <w:lang w:eastAsia="ru-RU"/>
        </w:rPr>
        <w:lastRenderedPageBreak/>
        <w:t>(микроскалодромы, велодромы и т.п.) и оборудуются специальные места для катания на самокатах, роликовых досках и коньках.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Детские площадки необходимо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При условии изоляции детских площадок зелеными насаждениями (деревья, кустарники) минимальное расстояние от границ детских площадок до участков постоянного и временного хранения автотранспортных средств необходимо принимать согласно </w:t>
      </w:r>
      <w:hyperlink r:id="rId31"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 до площадок мусоросборников - 15 м, до отстойно-разворотных площадок на конечных остановках маршрутов пассажирского транспорта - не менее 50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Подходы к детским площадкам не должны обустраиваться со стороны автомобильных дорог, подъездных путей.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реконструкции детских площадок во избежание травматизма необходимо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 заглубленных в землю металлических перемычек (как правило, у турников и качелей).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При реконструкции прилегающих территорий детские площадки необходимо изолировать от мест ведения работ и складирования строительных материалов.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Обязательный перечень элементов благоустройства на детской площадке включает: мягкие (нескользящие)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в местах расположения игрового оборудования и других, связанных с возможностью падения детей, следует предусматривать мягкие виды покрытия (песчаное, уплотненное песчаное на грунтовом основании или гравийной крошке, мягкое резиновое или мягкое синтетическое) в соответствии с </w:t>
      </w:r>
      <w:hyperlink w:anchor="P704" w:history="1">
        <w:r w:rsidRPr="008C2E85">
          <w:rPr>
            <w:rFonts w:ascii="Times New Roman" w:eastAsia="Times New Roman" w:hAnsi="Times New Roman" w:cs="Times New Roman"/>
            <w:sz w:val="24"/>
            <w:szCs w:val="24"/>
            <w:lang w:eastAsia="ru-RU"/>
          </w:rPr>
          <w:t>подразделом 3</w:t>
        </w:r>
      </w:hyperlink>
      <w:r w:rsidRPr="008C2E85">
        <w:rPr>
          <w:rFonts w:ascii="Times New Roman" w:eastAsia="Times New Roman" w:hAnsi="Times New Roman" w:cs="Times New Roman"/>
          <w:sz w:val="24"/>
          <w:szCs w:val="24"/>
          <w:lang w:eastAsia="ru-RU"/>
        </w:rPr>
        <w:t xml:space="preserve"> настоящих Правил. Места установки скамеек необходимо оборудовать твердыми видами покрытия или фундаментом. </w:t>
      </w:r>
      <w:proofErr w:type="gramStart"/>
      <w:r w:rsidRPr="008C2E85">
        <w:rPr>
          <w:rFonts w:ascii="Times New Roman" w:eastAsia="Times New Roman" w:hAnsi="Times New Roman" w:cs="Times New Roman"/>
          <w:sz w:val="24"/>
          <w:szCs w:val="24"/>
          <w:lang w:eastAsia="ru-RU"/>
        </w:rPr>
        <w:t>При травяном покрытии площадок необходимо предусматривать пешеходные дорожки к оборудованию с твердым, мягким или комбинированным видами покрытия;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для сопряжения поверхностей площадки и газона следует применять садовые бортовые камни со скошенными или закругленными краями;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детские площадки необходимо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1,0 м от края площадки до оси дерева. На всех видах детских площадок не допускается применение растений с ядовитыми плодами и (или) с колючками;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размещение игрового оборудования необходимо проектировать с учетом нормативных параметров безопасности, представленных в </w:t>
      </w:r>
      <w:hyperlink w:anchor="P2761" w:history="1">
        <w:r w:rsidRPr="008C2E85">
          <w:rPr>
            <w:rFonts w:ascii="Times New Roman" w:eastAsia="Times New Roman" w:hAnsi="Times New Roman" w:cs="Times New Roman"/>
            <w:sz w:val="24"/>
            <w:szCs w:val="24"/>
            <w:lang w:eastAsia="ru-RU"/>
          </w:rPr>
          <w:t>таблице 13</w:t>
        </w:r>
      </w:hyperlink>
      <w:r w:rsidRPr="008C2E85">
        <w:rPr>
          <w:rFonts w:ascii="Times New Roman" w:eastAsia="Times New Roman" w:hAnsi="Times New Roman" w:cs="Times New Roman"/>
          <w:sz w:val="24"/>
          <w:szCs w:val="24"/>
          <w:lang w:eastAsia="ru-RU"/>
        </w:rPr>
        <w:t xml:space="preserve"> приложения 2 к настоящим Правилам. Площадки спортивно-игровых комплексов необходимо оборудовать стендом с правилами поведения на площадке и пользования спортивно-игровым оборудованием;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11.2 Площадки отдыха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отдыха предназначаются для тихого отдыха и настольных игр взрослого населения, их необходимо размещать на участках жилой застройки, озелененных территориях, в парках и лесопарках.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При проектировании площадок отдыха проходными, примыкающими к проездам, посадочным площадкам остановок, разворотным площадкам - между ними и площадкой отдыха необходимо предусматривать полосу озеленения (кустарник, деревья) не менее 3 </w:t>
      </w:r>
      <w:r w:rsidRPr="008C2E85">
        <w:rPr>
          <w:rFonts w:ascii="Times New Roman" w:eastAsia="Times New Roman" w:hAnsi="Times New Roman" w:cs="Times New Roman"/>
          <w:sz w:val="24"/>
          <w:szCs w:val="24"/>
          <w:lang w:eastAsia="ru-RU"/>
        </w:rPr>
        <w:lastRenderedPageBreak/>
        <w:t>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Расстояние от границы площадки отдыха до мест хранения автомобилей необходимо принимать согласно </w:t>
      </w:r>
      <w:hyperlink r:id="rId32"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 отстойно-разворотных площадок на конечных остановках маршрутов пассажирского транспорта - не менее 50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Покрытие площадки необходимо проектировать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озеленении необходимо применять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иметь покрытие из устойчивых к вытаптыванию видов трав. Не допускается применение растений с ядовитыми плодами.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Функционирование осветительного оборудования необходимо обеспечивать в режиме освещения территории, на которой расположена площадка.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Минимальный размер площадки с установкой одного стола со скамьями для настольных игр должен составлять в пределах 12 - 15 кв.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11.3 Спортивные площадки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площадки предназначаются для занятий физкультурой и спортом всех возрастных групп населения, их необходимо проектировать в составе территорий жилого и рекреационного назначения, участков спортивных сооружений, участков общеобразовательных школ.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Проектирование спортивных площадок необходимо вести в зависимости от вида специализации площадки. Расстояние от границы площадки до мест хранения легковых автомобилей необходимо принимать согласно </w:t>
      </w:r>
      <w:hyperlink r:id="rId33"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Размещение и проектирование спортивного ядра на территории участков общеобразовательных школ необходимо вести с учетом обслуживания населения прилегающей жилой застройки. Минимальное расстояние от границ спортплощадок до окон жилых домов необходимо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необходимо устанавливать площадью не менее 150 кв. м, школьного возраста (100 детей) - не менее 250 кв.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на спортивной площадке включает: мягкие или газонные виды покрытия, спортивное оборудование, озеленение и ограждение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Озеленение необходимо размещать по периметру площадки, высаживая быстрорастущие деревья на расстоянии от края площадки не менее 2 м. Не допускается применять деревья и кустарники, имеющие блестящие листья, дающие большое количество летящих семян, обильно плодоносящих и рано сбрасывающих листву.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Площадки необходимо оборудовать сетчатым ограждением высотой 2,5 - 3 м, а в местах примыкания спортивных площадок друг к другу - высотой не менее 1,2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площадки должны быть оборудованы стендом с правилами поведения на площадке, обязательным перечнем элементов благоустройства спортивной площадки, инструкциями по пользованию спортивным оборудованием, нормативами всероссийского физкультурно-спортивного комплекса «Готов к труду и обороне», мерами безопасности.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площадки должны находиться на балансе юридических лиц, в том числе физкультурно-спортивных организаций, либо принадлежать физическим лицам.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11.4 Площадки для установки мусоросборников</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для установки мусоросборников - специально оборудованные места, предназначенные для сбора твердых бытовых отходов. Наличие таких площадок необходимо предусматривать в составе территорий и участков любого функционального назначения, где могут накапливаться твердые бытовые отходы.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Площадки необходимо размещать удаленными от окон жилых зданий, границ участков детских учреждений, мест отдыха на расстоянии не менее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необходимо предусматривать возможность удобного подъезда транспорта для очистки контейнеров и наличия разворотных площадок (12 м x 12 м). Проектировать размещение площадок необходимо вне зоны видимости с транзитных транспортных и пешеходных коммуникаций, в стороне от уличных фасадов зданий. Территорию площадки необходимо располагать в зоне затенения (прилегающей застройкой, навесами или посадками зеленых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Размер площадки на один контейнер должен обеспечивать ширину прохода между контейнером и краем площадки не менее 1,0 м, между контейнерами - не менее 0,35 м. На территории жилого назначения площадки необходимо проектировать из расчета 0,03 кв. м на 1 жителя или 1 площадка на 6 - 8 подъездов жилых домов, имеющих мусоропроводы; если подъездов меньше - одну площадку при каждом доме.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территории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твердых бытовых отходов, озеленение,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покрытие площадки должно быть аналогичным покрытию транспортных проездов. Уклон покрытия площадки устанавливается составляющим 5 - 10% в сторону проезжей части, чтобы не допускать застаивания воды и скатывания контейнера;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сопряжение площадки с прилегающим проездом осуществляется в одном уровне, без укладки бордюрного камня, с газоном - садовым бортом или декоративной стенкой высотой 1,0 - 1,2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озеленение необходимо производить кустарниками и (или) деревьями с высокой степенью фитонцидности, густой и плотной кроной. Высота свободного пространства над уровнем покрытия площадки до кроны должна составлять не менее 3,0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функционирование осветительного оборудования устанавливается в режиме освещения прилегающей территории с высотой опор не менее 3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11.5 Площадки для выгула собак</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для выгула собак размещаются на территориях общего пользования, свободных от зеленых насаждений, в технических зонах линий метрополитена и обще магистралей 1-го класса, под линиями электропередач с напряжением не более 110 кВт, за пределами санитарной зоны источников водоснабжения первого и второго поясов.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Размеры площадок для выгула собак, размещаемых на территориях жилого назначения, должны определяться из расчета 0,2 кв. м на 1 жителя, в условиях сложившейся застройки допускается уменьшенный размер площадок, исходя из имеющихся территориальных возможностей. Доступность площадок необходимо обеспечивать не более 400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 площадке для выгула собак включает: различные виды покрытия, ограждение, скамью, урну, специальный контейнер с крышкой для фекалий, осветительное и информационное оборудование, периметральное озеленение: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для покрытия поверхности части площадки, предназначенной для выгула собак, следует предусматривать выровненную поверхность, обеспечивающую хороший дренаж, не травмирующую конечности животных (газонное, песчаное, песчано-земляное), а также </w:t>
      </w:r>
      <w:r w:rsidRPr="008C2E85">
        <w:rPr>
          <w:rFonts w:ascii="Times New Roman" w:eastAsia="Times New Roman" w:hAnsi="Times New Roman" w:cs="Times New Roman"/>
          <w:sz w:val="24"/>
          <w:szCs w:val="24"/>
          <w:lang w:eastAsia="ru-RU"/>
        </w:rPr>
        <w:lastRenderedPageBreak/>
        <w:t xml:space="preserve">удобство для регулярной уборки и обновления. Поверхность части площадки, предназначенной для владельцев собак, рекомендуется проектировать с твердым или комбинированным видом покрытия (плитка, утопленная в газон, и др.). </w:t>
      </w:r>
      <w:proofErr w:type="gramStart"/>
      <w:r w:rsidRPr="008C2E85">
        <w:rPr>
          <w:rFonts w:ascii="Times New Roman" w:eastAsia="Times New Roman" w:hAnsi="Times New Roman" w:cs="Times New Roman"/>
          <w:sz w:val="24"/>
          <w:szCs w:val="24"/>
          <w:lang w:eastAsia="ru-RU"/>
        </w:rPr>
        <w:t>Подход к площадке необходимо оборудовать твердым видом покрытия;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ограждение площадки следует выполнять из легкой металлической сетки высотой не менее 1,5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 территории площадки следует предусматривать информационный стенд с правилами пользования площадкой;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озеленение необходимо проектировать из периметральных плотных посадок высокого кустарника в виде живой изгороди или вертикального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11.6 Площадки автостоянок</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На территории Раздольненского сельсовета размещаются следующие виды автостоянок: кратковременного и длительного хранения автомобилей, уличные (в виде парковок на проезжей части, обозначенных разметкой), внеуличные (в виде карманов и отступов от проезжей части), гостевые (на участке жилой застройки), для хранения автомобилей населения (микрорайонные, районные), приобъектные (у объекта или группы объектов), прочие (грузовые, перехватывающие и др.).</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Расстояние от границ автостоянок до окон жилых и общественных зданий принимается в соответствии с </w:t>
      </w:r>
      <w:hyperlink r:id="rId34"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 xml:space="preserve">. На площадках приобъектных автостоянок необходимо проектировать долю мест для автомобилей инвалидов согласно </w:t>
      </w:r>
      <w:hyperlink r:id="rId35" w:history="1">
        <w:r w:rsidRPr="008C2E85">
          <w:rPr>
            <w:rFonts w:ascii="Times New Roman" w:eastAsia="Times New Roman" w:hAnsi="Times New Roman" w:cs="Times New Roman"/>
            <w:sz w:val="24"/>
            <w:szCs w:val="24"/>
            <w:lang w:eastAsia="ru-RU"/>
          </w:rPr>
          <w:t>СНиП 35-01</w:t>
        </w:r>
      </w:hyperlink>
      <w:r w:rsidRPr="008C2E85">
        <w:rPr>
          <w:rFonts w:ascii="Times New Roman" w:eastAsia="Times New Roman" w:hAnsi="Times New Roman" w:cs="Times New Roman"/>
          <w:sz w:val="24"/>
          <w:szCs w:val="24"/>
          <w:lang w:eastAsia="ru-RU"/>
        </w:rPr>
        <w:t>, блокировать по два или более мест без объемных разделителей с обозначением границы прохода при помощи ярко-желтой разметки.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Не допускается проектировать размещение площадок автостоянок в зоне остановок пассажирского транспорта, организацию заездов на автостоянки необходимо предусматривать не ближе 15 м от конца или начала посадочной площадки.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(информационные щиты и знаки):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1) покрытие площадок необходимо проектировать аналогичным покрытию транспортных проездов;</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сопряжение покрытия площадки с проездом необходимо выполнять в одном уровне без укладки бортового камня, с газоном;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разделительные элементы на площадках выполняются в виде разметки, озелененных полос, контейнерного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Устройство ограничителей на площадках, предназначенных для парковки на бесплатной основе транспортных средств и расположенных на территориях общего пользования, не допускается.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Пешеходные коммуникации</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Пешеходные коммуникации (тротуары, аллеи, дорожки, тропинки) должны обеспечивать пешеходные связи и передвижение на территории Раздольненского сельсовета. При проектировании пешеходных коммуникаций необходимо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 системе пешеходных коммуникаций необходимо выделять основные и второстепенные пешеходные связи.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При проектировании пешеходных коммуникаций продольный уклон необходимо принимать не более 60 промилле, поперечный уклон (односкатный или двускатный) - </w:t>
      </w:r>
      <w:r w:rsidRPr="008C2E85">
        <w:rPr>
          <w:rFonts w:ascii="Times New Roman" w:eastAsia="Times New Roman" w:hAnsi="Times New Roman" w:cs="Times New Roman"/>
          <w:sz w:val="24"/>
          <w:szCs w:val="24"/>
          <w:lang w:eastAsia="ru-RU"/>
        </w:rPr>
        <w:lastRenderedPageBreak/>
        <w:t xml:space="preserve">оптимальный - 20 промилле, минимальный - 5 промилле, максимальный - 30 промилле. Уклоны пешеходных коммуникаций с учетом обеспечения передвижения инвалидных колясок рекомендуется предусматривать не превышающими: продольный - 50 промилле, поперечный - 20 промилле. На пешеходных коммуникациях с уклонами 30 - 60 промилле необходимо не реже чем через 100 м устраивать горизонтальные участки длиной не менее 5 м. В </w:t>
      </w:r>
      <w:proofErr w:type="gramStart"/>
      <w:r w:rsidRPr="008C2E85">
        <w:rPr>
          <w:rFonts w:ascii="Times New Roman" w:eastAsia="Times New Roman" w:hAnsi="Times New Roman" w:cs="Times New Roman"/>
          <w:sz w:val="24"/>
          <w:szCs w:val="24"/>
          <w:lang w:eastAsia="ru-RU"/>
        </w:rPr>
        <w:t>случаях</w:t>
      </w:r>
      <w:proofErr w:type="gramEnd"/>
      <w:r w:rsidRPr="008C2E85">
        <w:rPr>
          <w:rFonts w:ascii="Times New Roman" w:eastAsia="Times New Roman" w:hAnsi="Times New Roman" w:cs="Times New Roman"/>
          <w:sz w:val="24"/>
          <w:szCs w:val="24"/>
          <w:lang w:eastAsia="ru-RU"/>
        </w:rPr>
        <w:t xml:space="preserve"> когда по условиям рельефа невозможно обеспечить указанные выше уклоны, предусматривается устройство лестниц и пандусов.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12.1 Основные пешеходные коммуникации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Ширина основных пешеходных коммуникаций рассчитывается в зависимости от интенсивности пешеходного движения в часы пик и пропускной способности одной полосы движения в соответствии с </w:t>
      </w:r>
      <w:hyperlink w:anchor="P2800" w:history="1">
        <w:r w:rsidRPr="008C2E85">
          <w:rPr>
            <w:rFonts w:ascii="Times New Roman" w:eastAsia="Times New Roman" w:hAnsi="Times New Roman" w:cs="Times New Roman"/>
            <w:sz w:val="24"/>
            <w:szCs w:val="24"/>
            <w:lang w:eastAsia="ru-RU"/>
          </w:rPr>
          <w:t>приложением 3</w:t>
        </w:r>
      </w:hyperlink>
      <w:r w:rsidRPr="008C2E85">
        <w:rPr>
          <w:rFonts w:ascii="Times New Roman" w:eastAsia="Times New Roman" w:hAnsi="Times New Roman" w:cs="Times New Roman"/>
          <w:sz w:val="24"/>
          <w:szCs w:val="24"/>
          <w:lang w:eastAsia="ru-RU"/>
        </w:rPr>
        <w:t xml:space="preserve"> к настоящим Правилам. Трассировку пешеходных коммуникаций необходимо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Во всех случаях пересечения основных пешеходных коммуникаций с транспортными проездами необходимо устройство бордюрных пандусов. При устройстве на пешеходных коммуникациях лестниц, пандусов, мостиков необходимо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минимальную высоту свободного пространства над уровнем покрытия дорожки, равную 2 м. При ширине основных пешеходных коммуникаций 1,5 м через каждые 30 м должны быть уширения (разъездные площадки) для обеспечения передвижения инвалидов в креслах-колясках во встречных направлениях.</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Общая ширина пешеходной коммуникации в случае размещения на ней нестационарных объектов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Ширина пешеходных коммуникаций на участках возможного встречного движения инвалидов на креслах-колясках должна составлять не менее 1,8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w:t>
      </w:r>
      <w:proofErr w:type="gramStart"/>
      <w:r w:rsidRPr="008C2E85">
        <w:rPr>
          <w:rFonts w:ascii="Times New Roman" w:eastAsia="Times New Roman" w:hAnsi="Times New Roman" w:cs="Times New Roman"/>
          <w:sz w:val="24"/>
          <w:szCs w:val="24"/>
          <w:lang w:eastAsia="ru-RU"/>
        </w:rPr>
        <w:t>Основные пешеходные коммуникации в составе объектов рекреации с рекреационной нагрузкой более 100 чел./га необходимо оборудовать площадками для установки скамей и урн, размещая их не реже чем через каждые 100 м. Площадка должна прилегать к пешеходным дорожкам, иметь глубину не менее 120 см, расстояние от внешнего края сиденья скамьи до пешеходного пути должно составлять не менее 60 см. Длина площадки</w:t>
      </w:r>
      <w:proofErr w:type="gramEnd"/>
      <w:r w:rsidRPr="008C2E85">
        <w:rPr>
          <w:rFonts w:ascii="Times New Roman" w:eastAsia="Times New Roman" w:hAnsi="Times New Roman" w:cs="Times New Roman"/>
          <w:sz w:val="24"/>
          <w:szCs w:val="24"/>
          <w:lang w:eastAsia="ru-RU"/>
        </w:rPr>
        <w:t xml:space="preserve"> рассчитывается на размещение как минимум одной скамьи, двух урн (малых контейнеров для мусора), а также места для инвалида-колясочника (свободное пространство шириной не менее 85 см рядом со скамьей).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Обязательный перечень элементов благоустройства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7. Покрытия и конструкции основных пешеходных коммуникаций должны обеспечивать возможность их всесезонной эксплуатации, а при ширине 2,25 м и более - возможность эпизодического проезда специализированных транспортных средств. Необходимо </w:t>
      </w:r>
      <w:r w:rsidRPr="008C2E85">
        <w:rPr>
          <w:rFonts w:ascii="Times New Roman" w:eastAsia="Times New Roman" w:hAnsi="Times New Roman" w:cs="Times New Roman"/>
          <w:sz w:val="24"/>
          <w:szCs w:val="24"/>
          <w:lang w:eastAsia="ru-RU"/>
        </w:rPr>
        <w:lastRenderedPageBreak/>
        <w:t>предусматривать мощение плиткой.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12.2 Второстепенные пешеходные коммуникации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Второстепенные пешеходные коммуникации должны обеспечивать связь между застройкой и элементами благоустройства (площадками) в пределах участка территории, а также передвижение на территории объектов рекреации (сквер, бульвар, парк, лесопарк). Ширина второстепенных пешеходных коммуникаций должна составлять порядка 1,0 - 1,5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Обязательный перечень элементов благоустройства на территории второстепенных пешеходных коммуникаций включает различные виды покрытия: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на дорожках скверов, бульваров, садов - твердые виды покрытия с элементами сопряжения, мощение плиткой;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дорожках крупных рекреационных объектов (парков, лесопарков);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различные виды мягкого или комбинированного покрытия, пешеходные тропы с естественным грунтовым покрытием.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Транспортные проезды</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Проектирование транспортных проездов необходимо вести с учетом </w:t>
      </w:r>
      <w:hyperlink r:id="rId36" w:history="1">
        <w:r w:rsidRPr="008C2E85">
          <w:rPr>
            <w:rFonts w:ascii="Times New Roman" w:eastAsia="Times New Roman" w:hAnsi="Times New Roman" w:cs="Times New Roman"/>
            <w:sz w:val="24"/>
            <w:szCs w:val="24"/>
            <w:lang w:eastAsia="ru-RU"/>
          </w:rPr>
          <w:t>СНиП 2.05.02</w:t>
        </w:r>
      </w:hyperlink>
      <w:r w:rsidRPr="008C2E85">
        <w:rPr>
          <w:rFonts w:ascii="Times New Roman" w:eastAsia="Times New Roman" w:hAnsi="Times New Roman" w:cs="Times New Roman"/>
          <w:sz w:val="24"/>
          <w:szCs w:val="24"/>
          <w:lang w:eastAsia="ru-RU"/>
        </w:rPr>
        <w:t>. При проектировании проездов необходимо обеспечивать сохранение или улучшение ландшафта и экологического состояния прилегающих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13.1 Велодорожки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Обязательный перечень элементов благоустройства велодорожек включает: твердый тип покрытия, элементы сопряжения поверхности велодорожки с прилегающими территориями.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велодорожках, размещаемых вдоль улиц и дорог, необходимо предусматривать освещение, на рекреационных территориях - озеленение вдоль велодорожек.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Насаждения вдоль велодорожек не должны приводить к сокращению габаритов дорожки, высота свободного пространства над уровнем покрытия дорожки должна составлять не менее 2,5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XIII. НОРМИРУЕМЫЙ КОМПЛЕКС ЭЛЕМЕНТОВ БЛАГОУСТРОЙСТВА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9"/>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общественного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Объектами нормирования благоустройства на территориях общественного назначения являются: общественные пространства, участки и зоны общественной застройки, которые в различных сочетаниях формируют все разновидности общественных территорий Раздольненского сельсовета (центры локального значения, многофункциональные, примагистральные и специализированные общественные 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территориях общественного назначения при благоустройстве необходимо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9"/>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 Общественные пространства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Общественные пространства включают: пешеходные коммуникации, пешеходные зоны, площадки автостоянок (парковок), участки активно посещаемой общественной застройки, участки озеленения, расположенные в составе Раздольненского сельсовета, примагистральных и многофункциональных зон, центров локального 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Участки общественной застройки с активным режимом посещения (учреждения торговли, культуры, искусства, образования и т.п.) организовываются с выделением приобъектной территории либо без нее - в этом случае границы участка необходимо устанавливать </w:t>
      </w:r>
      <w:proofErr w:type="gramStart"/>
      <w:r w:rsidRPr="008C2E85">
        <w:rPr>
          <w:rFonts w:ascii="Times New Roman" w:eastAsia="Times New Roman" w:hAnsi="Times New Roman" w:cs="Times New Roman"/>
          <w:sz w:val="24"/>
          <w:szCs w:val="24"/>
          <w:lang w:eastAsia="ru-RU"/>
        </w:rPr>
        <w:t>совпадающими</w:t>
      </w:r>
      <w:proofErr w:type="gramEnd"/>
      <w:r w:rsidRPr="008C2E85">
        <w:rPr>
          <w:rFonts w:ascii="Times New Roman" w:eastAsia="Times New Roman" w:hAnsi="Times New Roman" w:cs="Times New Roman"/>
          <w:sz w:val="24"/>
          <w:szCs w:val="24"/>
          <w:lang w:eastAsia="ru-RU"/>
        </w:rPr>
        <w:t xml:space="preserve"> с внешним контуром подошвы застройки зданий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Участки озеленения на территории общественных пространств необходимо проектировать в виде цветников, газонов, одиночных, групповых, рядовых посадок, вертикальных, многоярусных, мобильных форм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на территории общественных простран</w:t>
      </w:r>
      <w:proofErr w:type="gramStart"/>
      <w:r w:rsidRPr="008C2E85">
        <w:rPr>
          <w:rFonts w:ascii="Times New Roman" w:eastAsia="Times New Roman" w:hAnsi="Times New Roman" w:cs="Times New Roman"/>
          <w:sz w:val="24"/>
          <w:szCs w:val="24"/>
          <w:lang w:eastAsia="ru-RU"/>
        </w:rPr>
        <w:t>ств вкл</w:t>
      </w:r>
      <w:proofErr w:type="gramEnd"/>
      <w:r w:rsidRPr="008C2E85">
        <w:rPr>
          <w:rFonts w:ascii="Times New Roman" w:eastAsia="Times New Roman" w:hAnsi="Times New Roman" w:cs="Times New Roman"/>
          <w:sz w:val="24"/>
          <w:szCs w:val="24"/>
          <w:lang w:eastAsia="ru-RU"/>
        </w:rPr>
        <w:t>ючает: твердые виды покрытия в виде плиточного мощения, элементы сопряжения поверхностей, площадки автостоянок (парковок),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9"/>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Участки и специализированные зоны общественной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Участки общественной застройки (общественные учреждения с ограниченным или закрытым режимом посещения: здания органов власти и управления, научно-исследовательские институты, посольства, больницы и т.п.) организовываются с выделением приобъектной территории либо без нее - в этом случае границы участка необходимо устанавливать </w:t>
      </w:r>
      <w:proofErr w:type="gramStart"/>
      <w:r w:rsidRPr="008C2E85">
        <w:rPr>
          <w:rFonts w:ascii="Times New Roman" w:eastAsia="Times New Roman" w:hAnsi="Times New Roman" w:cs="Times New Roman"/>
          <w:sz w:val="24"/>
          <w:szCs w:val="24"/>
          <w:lang w:eastAsia="ru-RU"/>
        </w:rPr>
        <w:t>совпадающими</w:t>
      </w:r>
      <w:proofErr w:type="gramEnd"/>
      <w:r w:rsidRPr="008C2E85">
        <w:rPr>
          <w:rFonts w:ascii="Times New Roman" w:eastAsia="Times New Roman" w:hAnsi="Times New Roman" w:cs="Times New Roman"/>
          <w:sz w:val="24"/>
          <w:szCs w:val="24"/>
          <w:lang w:eastAsia="ru-RU"/>
        </w:rPr>
        <w:t xml:space="preserve"> с внешним контуром подошвы застройки зданий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Специализированные зоны общественной застройки (больничные, студенческие городки, комплексы научно-исследовательских институтов и т.п.) формируются в виде группы участков.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Благоустройство участков и специализированных зон общественной застройки необходимо проектировать в соответствии с заданием на проектирование и отраслевой специализацией.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на участках и специализированных зонах общественной застройки включает: твердые виды покрытия, элементы сопряжения поверхностей, озеленение, урны,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необходимо предусматривать обязательное размещение скамей.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0"/>
          <w:numId w:val="9"/>
        </w:numPr>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жилого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Объектами нормирования благоустройства на территориях жилого назначения являются: общественные пространства, участки жилой застройки,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Общественные пространства</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Учреждения обслуживания жилых групп, микрорайонов, жилых районов необходимо оборудовать площадками при входах. Для учреждений обслуживания с большим </w:t>
      </w:r>
      <w:r w:rsidRPr="008C2E85">
        <w:rPr>
          <w:rFonts w:ascii="Times New Roman" w:eastAsia="Times New Roman" w:hAnsi="Times New Roman" w:cs="Times New Roman"/>
          <w:sz w:val="24"/>
          <w:szCs w:val="24"/>
          <w:lang w:eastAsia="ru-RU"/>
        </w:rPr>
        <w:lastRenderedPageBreak/>
        <w:t>количеством посетителей (торговые центры, рынки, поликлиники, отделения полиции) необходимо предусматривать устройство приобъектных автостоянок. На участках отделений полиции, пожарных депо, подстанций скорой помощи, рынков, расположенных на территориях жилого назначения, необходимо предусматривать различные по высоте металлические ограждения.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озеленение, урны, малые контейнеры для мусора, осветительное оборудование, носители информации, стоянки (парковки) транспортных средств с нанесенной горизонтальной разметкой, информационными щитами и знаками.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6"/>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жилой застройки</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Проектирование благоустройства участков жилой застройки необходимо производить с учетом коллективного или индивидуального характера пользования придомовой территорией, особенностей благоустройства сложившейся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На территории участка жилой застройки с коллективным пользованием придомовой территорией (многоквартирная застройка) необходимо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w:t>
      </w:r>
      <w:proofErr w:type="gramEnd"/>
      <w:r w:rsidRPr="008C2E85">
        <w:rPr>
          <w:rFonts w:ascii="Times New Roman" w:eastAsia="Times New Roman" w:hAnsi="Times New Roman" w:cs="Times New Roman"/>
          <w:sz w:val="24"/>
          <w:szCs w:val="24"/>
          <w:lang w:eastAsia="ru-RU"/>
        </w:rPr>
        <w:t xml:space="preserve"> Если размеры территории участка позволяют, в его границах должны размещаться спортивные площадки и площадки для игр детей школьного возраста, площадки для выгула собак.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Озеленение участка жилой застройки необходимо формировать между отмосткой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Благоустройство жилых участков, расположенных в составе исторической застройки, на территориях высокой плотности застройки, вдоль магистралей, на реконструируемых территориях необходимо проектировать с учетом градостроительных условий и требований их размещения.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На территориях охранных зон памятников проектирование благоустройства необходимо вести в соответствии с режимами зон охраны и типологическими характеристиками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На жилых участках с высокой плотностью застройки необходимо применять компенсирующие приемы благоустройства, при которых нормативные показатели территории участка обеспечиваются за счет: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перемещения ряда функций, реализуемых на территории участка жилой застройки (отдых взрослых, спортивные и детские игры, гостевые стоянки), и элементов благоустройства в состав жилой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использования крыш подземных и полуподземных сооружений под размещение спортивных, детских площадок (малые игровые устройства) и озеленение (газон, кустарник с мелкой корневой системой). Расстояние от вышеуказанных площадок до въезда-выезда и вентиляционных шахт гаражей должно быть не менее 15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При размещении жилых участков вдоль магистральных улиц не допускается со стороны улицы их сплошное ограждение и размещение площадок (детских, спортивных, для установки мусоросборников).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На реконструируемых территориях участков жилой застройки необходимо предусматривать удаление больных и ослабленных деревьев, защиту и декоративное </w:t>
      </w:r>
      <w:r w:rsidRPr="008C2E85">
        <w:rPr>
          <w:rFonts w:ascii="Times New Roman" w:eastAsia="Times New Roman" w:hAnsi="Times New Roman" w:cs="Times New Roman"/>
          <w:sz w:val="24"/>
          <w:szCs w:val="24"/>
          <w:lang w:eastAsia="ru-RU"/>
        </w:rPr>
        <w:lastRenderedPageBreak/>
        <w:t>оформление здоровых деревьев, ликвидацию неплановой застройки (складов, сараев, стихийно возникших гаражей, в том числе типа «ракушка»), замену морально и физически устаревших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numPr>
          <w:ilvl w:val="1"/>
          <w:numId w:val="6"/>
        </w:numPr>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детских садов и школ</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участков детских садов и школ необходимо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(на участках школ - спорт</w:t>
      </w:r>
      <w:proofErr w:type="gramStart"/>
      <w:r w:rsidRPr="008C2E85">
        <w:rPr>
          <w:rFonts w:ascii="Times New Roman" w:eastAsia="Times New Roman" w:hAnsi="Times New Roman" w:cs="Times New Roman"/>
          <w:sz w:val="24"/>
          <w:szCs w:val="24"/>
          <w:lang w:eastAsia="ru-RU"/>
        </w:rPr>
        <w:t>.</w:t>
      </w:r>
      <w:proofErr w:type="gramEnd"/>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я</w:t>
      </w:r>
      <w:proofErr w:type="gramEnd"/>
      <w:r w:rsidRPr="008C2E85">
        <w:rPr>
          <w:rFonts w:ascii="Times New Roman" w:eastAsia="Times New Roman" w:hAnsi="Times New Roman" w:cs="Times New Roman"/>
          <w:sz w:val="24"/>
          <w:szCs w:val="24"/>
          <w:lang w:eastAsia="ru-RU"/>
        </w:rPr>
        <w:t>дро), озелененные и другие территории и сооружения.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 качестве твердых видов покрытия необходимо применение цементобетона и плиточного мощения.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озеленении территории детских садов и школ не допускается применение растений с ядовитыми плодами и (или) колючками.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проектировании инженерных коммуникаций квартала не допускается их трассировка через территорию детского сада и школы. Уже существующие сети при реконструкции территории квартала необходимо перекладывать. Собственные инженерные сети детского сада и школы необходимо проектировать по кратчайшим расстояниям от подводящих инженерных сетей до здания, исключая прохождение под игровыми и спортивными площадками (прокладка должна проводиться со стороны хозяйственной 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Не допускается устройство смотровых колодцев на территориях площадок, проездов, проходов. Места их размещения на других территориях в границах участка огораживаются или выделяются предупреждающими об опасности знаками.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 Участки длительного и кратковременного хранения автотранспортных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На участке длительного и кратковременного хранения автотранспортных средств необходимо предусматривать: сооружение гаража или стоянки, площадку (накопительную), выезды и въезды, пешеходные дорожки. </w:t>
      </w:r>
      <w:proofErr w:type="gramStart"/>
      <w:r w:rsidRPr="008C2E85">
        <w:rPr>
          <w:rFonts w:ascii="Times New Roman" w:eastAsia="Times New Roman" w:hAnsi="Times New Roman" w:cs="Times New Roman"/>
          <w:sz w:val="24"/>
          <w:szCs w:val="24"/>
          <w:lang w:eastAsia="ru-RU"/>
        </w:rPr>
        <w:t>Подъездные пути к участкам постоянного и кратковременного хранения автотранспортных средств необходимо устанавливать не пересекающимися с основными направлениями пешеходных путей.</w:t>
      </w:r>
      <w:proofErr w:type="gramEnd"/>
      <w:r w:rsidRPr="008C2E85">
        <w:rPr>
          <w:rFonts w:ascii="Times New Roman" w:eastAsia="Times New Roman" w:hAnsi="Times New Roman" w:cs="Times New Roman"/>
          <w:sz w:val="24"/>
          <w:szCs w:val="24"/>
          <w:lang w:eastAsia="ru-RU"/>
        </w:rPr>
        <w:t xml:space="preserve"> Не допускается организация транзитных пешеходных путей через участок длительного и кратковременного хранения автотранспортных средств, который должен быть изолирован от остальной территории полосой зеленых насаждений шириной не менее 3 м. Въезды и выезды должны иметь закругления бортов тротуаров и газонов радиусом не менее 8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Обязательный перечень элементов благоустройства на участке длительного и кратковременного хранения автотранспортных сре</w:t>
      </w:r>
      <w:proofErr w:type="gramStart"/>
      <w:r w:rsidRPr="008C2E85">
        <w:rPr>
          <w:rFonts w:ascii="Times New Roman" w:eastAsia="Times New Roman" w:hAnsi="Times New Roman" w:cs="Times New Roman"/>
          <w:sz w:val="24"/>
          <w:szCs w:val="24"/>
          <w:lang w:eastAsia="ru-RU"/>
        </w:rPr>
        <w:t>дств вкл</w:t>
      </w:r>
      <w:proofErr w:type="gramEnd"/>
      <w:r w:rsidRPr="008C2E85">
        <w:rPr>
          <w:rFonts w:ascii="Times New Roman" w:eastAsia="Times New Roman" w:hAnsi="Times New Roman" w:cs="Times New Roman"/>
          <w:sz w:val="24"/>
          <w:szCs w:val="24"/>
          <w:lang w:eastAsia="ru-RU"/>
        </w:rPr>
        <w:t>ючает: твердые виды покрытия, элементы сопряжения поверхностей, ограждения, урны или малые контейнеры для мусора, осветительное оборудование, носители информации дорожного движения (дорожные знаки, разметка, дорожные светофоры, информационные щиты и знаки).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пешеходных дорожках необходимо предусматривать съезд - бордюрный пандус - на уровень проезда (не менее одного на участок).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Благоустройство участка территории, предназначенного для хранения автомобилей в нестационарных гаражных сооружениях, необходимо выполнять твердым видом покрытия дорожек и проездов, осветительным оборудованием. </w:t>
      </w:r>
      <w:proofErr w:type="gramStart"/>
      <w:r w:rsidRPr="008C2E85">
        <w:rPr>
          <w:rFonts w:ascii="Times New Roman" w:eastAsia="Times New Roman" w:hAnsi="Times New Roman" w:cs="Times New Roman"/>
          <w:sz w:val="24"/>
          <w:szCs w:val="24"/>
          <w:lang w:eastAsia="ru-RU"/>
        </w:rPr>
        <w:t>Гаражные сооружения или отсеки необходимо предусматривать унифицированными с элементами озеленения и размещением ограждений.</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3. Территории рекреационного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Объектами нормирования благоустройства на территориях рекреационного назначения являются объекты рекреации (зоны отдыха, парки, сады, бульвары, скверы).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Благоустройство памятников садово-паркового искусства, истории и архитектуры включает реконструкцию и (или) реставрацию их исторического облика, планировки, озеленения, воссоздание ассортимента растений.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Планировочная структура объектов рекреации должна соответствовать градостроительным, функциональным и природным особенностям территории. При проектировании благоустройства необходимо обеспечивать приоритет природоохранных факторов: для крупных объектов рекреации - соблюдение природного, естественного характера ландшафта; для малых объектов рекреации (скверы, бульвары, сады) - активный уход за насаждениями; для всех объектов рекреации - защита от высоких техногенных и рекреационных нагрузок.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реконструкции объектов рекреации необходимо предусматривать: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для лесопарков -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предельной рекреационной нагрузки, режимов использования и мероприятий благоустройства для различных зон лесопарка;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для парков и садов - реконструкцию планировочной структуры, разреживание участков с повышенной плотностью насаждений, удаление больных, старых, недекоративных деревьев и растений малоценных видов, их замену на декоративно-лиственные и красивоцветущие формы деревьев и кустарников, организацию площадок отдыха, детских площадок;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для бульваров и скверов - формирование групп и куртин со сложной вертикальной структурой, удаление больных, старых и недекоративных деревьев,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Проектирование инженерных коммуникаций на территориях рекреационного назначения необходимо вести с учетом экологических особенностей территории, преимущественно в проходных коллекторах или в обход объекта рекреации.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 Зоны отдыха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Зоны отдыха - территории, предназначенные и обустроенные для организации активного массового отдыха, купания и рекреации.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На территории зоны отдыха необходимо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Медицинский пункт следует располагать рядом со спасательной станцией и оснащать надписью «Медпункт» или изображением красного креста на белом фоне, а также местом парковки санитарного транспорта с возможностью беспрепятственного подъезда машины скорой помощи. Помещение медпункта необходимо устанавливать площадью не менее 12 кв. м, </w:t>
      </w:r>
      <w:proofErr w:type="gramStart"/>
      <w:r w:rsidRPr="008C2E85">
        <w:rPr>
          <w:rFonts w:ascii="Times New Roman" w:eastAsia="Times New Roman" w:hAnsi="Times New Roman" w:cs="Times New Roman"/>
          <w:sz w:val="24"/>
          <w:szCs w:val="24"/>
          <w:lang w:eastAsia="ru-RU"/>
        </w:rPr>
        <w:t>имеющим</w:t>
      </w:r>
      <w:proofErr w:type="gramEnd"/>
      <w:r w:rsidRPr="008C2E85">
        <w:rPr>
          <w:rFonts w:ascii="Times New Roman" w:eastAsia="Times New Roman" w:hAnsi="Times New Roman" w:cs="Times New Roman"/>
          <w:sz w:val="24"/>
          <w:szCs w:val="24"/>
          <w:lang w:eastAsia="ru-RU"/>
        </w:rPr>
        <w:t xml:space="preserve"> естественное и искусственное освещение, водопровод и туалет.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Обязательный перечень элементов благоустройства на территории зоны отдыха включает: твердые виды покрытия проезда, комбинированные виды покрытий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 туалетные кабины.</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проектировании озеленения необходимо обеспечивать: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сохранение травяного покрова, древесно-кустарниковой и прибрежной растительности не менее чем на 80% общей площади зоны отдыха;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2)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недопущение использования территории зоны отдыха для иных целей (выгуливания собак и т.п.).</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 Парки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 проектируются следующие виды парков: многофункциональные, специализированные, парки жилых районов. На территории парка более 10 га необходимо предусматривать систему местных проездов для функционирования мини-транспорта, оборудованную остановочными павильонами (навес от дождя, скамья, урна, расписание движения транспорта).</w:t>
      </w:r>
    </w:p>
    <w:p w:rsidR="008C2E85" w:rsidRPr="008C2E85" w:rsidRDefault="008C2E85" w:rsidP="008C2E85">
      <w:pPr>
        <w:widowControl w:val="0"/>
        <w:autoSpaceDE w:val="0"/>
        <w:autoSpaceDN w:val="0"/>
        <w:spacing w:after="0" w:line="240" w:lineRule="auto"/>
        <w:jc w:val="both"/>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 Многофункциональный парк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Многофункциональный парк предназначается для периодического массового отдыха, развлечения, активного и тихого отдыха, устройства аттракционов для взрослых и детей.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территории многофункционального парка необходимо предусматривать: систему аллей, дорожек и площадок, парковые сооружения (аттракционы, беседки, павильоны, туалеты и др.). Мероприятия благоустройства и плотность дорожек в различных зонах парка должны соответствовать допустимой рекреационной нагрузке (</w:t>
      </w:r>
      <w:hyperlink w:anchor="P2698" w:history="1">
        <w:r w:rsidRPr="008C2E85">
          <w:rPr>
            <w:rFonts w:ascii="Times New Roman" w:eastAsia="Times New Roman" w:hAnsi="Times New Roman" w:cs="Times New Roman"/>
            <w:sz w:val="24"/>
            <w:szCs w:val="24"/>
            <w:lang w:eastAsia="ru-RU"/>
          </w:rPr>
          <w:t>таблицы 10</w:t>
        </w:r>
      </w:hyperlink>
      <w:r w:rsidRPr="008C2E85">
        <w:rPr>
          <w:rFonts w:ascii="Times New Roman" w:eastAsia="Times New Roman" w:hAnsi="Times New Roman" w:cs="Times New Roman"/>
          <w:sz w:val="24"/>
          <w:szCs w:val="24"/>
          <w:lang w:eastAsia="ru-RU"/>
        </w:rPr>
        <w:t xml:space="preserve">, </w:t>
      </w:r>
      <w:hyperlink w:anchor="P2723" w:history="1">
        <w:r w:rsidRPr="008C2E85">
          <w:rPr>
            <w:rFonts w:ascii="Times New Roman" w:eastAsia="Times New Roman" w:hAnsi="Times New Roman" w:cs="Times New Roman"/>
            <w:sz w:val="24"/>
            <w:szCs w:val="24"/>
            <w:lang w:eastAsia="ru-RU"/>
          </w:rPr>
          <w:t>11</w:t>
        </w:r>
      </w:hyperlink>
      <w:r w:rsidRPr="008C2E85">
        <w:rPr>
          <w:rFonts w:ascii="Times New Roman" w:eastAsia="Times New Roman" w:hAnsi="Times New Roman" w:cs="Times New Roman"/>
          <w:sz w:val="24"/>
          <w:szCs w:val="24"/>
          <w:lang w:eastAsia="ru-RU"/>
        </w:rPr>
        <w:t xml:space="preserve"> приложения 2 к настоящим Правилам). Назначение и размеры площадок, вместимость парковых сооружений необходимо проектировать с учетом </w:t>
      </w:r>
      <w:hyperlink w:anchor="P3277" w:history="1">
        <w:r w:rsidRPr="008C2E85">
          <w:rPr>
            <w:rFonts w:ascii="Times New Roman" w:eastAsia="Times New Roman" w:hAnsi="Times New Roman" w:cs="Times New Roman"/>
            <w:sz w:val="24"/>
            <w:szCs w:val="24"/>
            <w:lang w:eastAsia="ru-RU"/>
          </w:rPr>
          <w:t>приложения 5</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w:t>
      </w:r>
      <w:proofErr w:type="gramStart"/>
      <w:r w:rsidRPr="008C2E85">
        <w:rPr>
          <w:rFonts w:ascii="Times New Roman" w:eastAsia="Times New Roman" w:hAnsi="Times New Roman" w:cs="Times New Roman"/>
          <w:sz w:val="24"/>
          <w:szCs w:val="24"/>
          <w:lang w:eastAsia="ru-RU"/>
        </w:rPr>
        <w:t>Обязательный перечень элементов благоустройства на территории 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(водоемы, фонтаны), скамьи, урны и малые контейнеры для мусора, ограждение (парка в целом, зон аттракционов, отдельных площадок или насаждений), оборудование площадок, уличное техническое оборудование (тележки «Вода», «Мороженое»), осветительное оборудование</w:t>
      </w:r>
      <w:proofErr w:type="gramEnd"/>
      <w:r w:rsidRPr="008C2E85">
        <w:rPr>
          <w:rFonts w:ascii="Times New Roman" w:eastAsia="Times New Roman" w:hAnsi="Times New Roman" w:cs="Times New Roman"/>
          <w:sz w:val="24"/>
          <w:szCs w:val="24"/>
          <w:lang w:eastAsia="ru-RU"/>
        </w:rPr>
        <w:t>, оборудование архитектурно-декоративного освещения, носители информации о зоне парка или о парке в целом.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3.4. Специализированные парки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Специализированные парки предназначаются для организации специализированных видов отдыха.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 территории специализированных парков включает: твердые виды покрытия основных дорожек, элементы сопряжения поверхностей, скамьи, урны, информационное оборудование (схема парка).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3.5. Парк жилого района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Парк жилого района предназначается для организации активного и тихого отдыха населения жилого района. На территории парка необходимо предусматривать: систему аллей и дорожек, площадки (детские, тихого и активного отдыха, спортивные).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 территории парка жилого района включает: 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При озеленении парка жилого района необходимо предусматривать цветочное оформление с использованием видов растений, характерных для данной климатической </w:t>
      </w:r>
      <w:r w:rsidRPr="008C2E85">
        <w:rPr>
          <w:rFonts w:ascii="Times New Roman" w:eastAsia="Times New Roman" w:hAnsi="Times New Roman" w:cs="Times New Roman"/>
          <w:sz w:val="24"/>
          <w:szCs w:val="24"/>
          <w:lang w:eastAsia="ru-RU"/>
        </w:rPr>
        <w:lastRenderedPageBreak/>
        <w:t>зоны.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3.6. Сады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 формируются следующие виды садов: сады отдыха и прогулок, сады при сооружениях, сады-выставки, сады на крышах и др.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3.7. Сад отдыха и прогулок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Сад отдыха и прогулок предназначается для организации кратковременного отдыха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8" w:name="P1142"/>
      <w:bookmarkEnd w:id="18"/>
      <w:r w:rsidRPr="008C2E85">
        <w:rPr>
          <w:rFonts w:ascii="Times New Roman" w:eastAsia="Times New Roman" w:hAnsi="Times New Roman" w:cs="Times New Roman"/>
          <w:sz w:val="24"/>
          <w:szCs w:val="24"/>
          <w:lang w:eastAsia="ru-RU"/>
        </w:rPr>
        <w:t>2. Обязательный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3.8. Сады при зданиях и сооружениях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Сады при зданиях и сооружениях формируются у зданий общественных организаций, зрелищных учреждений и других зданий и сооружений общественного назначения. Планировочная структура сада должна обеспечивать рациональные подходы к объекту и быструю эвакуацию посетителей.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Приемы озеленения и цветочного оформления должны применяться в зависимости от функционального назначения зданий и сооружений: партерные (репрезентативный, парадный сад), интерьерные - с площадками отдыха, кулисами, беседками, ландшафтными цветниками (сад при зрелищных учреждениях).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3.9. Сад-выставка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Сад-выставка (скульптур, цветов, произведений декоративно-прикладного искусства и др.) - экспозиционная территория, действующая как самостоятельный объект или как часть парка. Планировочная организация сада-выставки должна быть направлена на выгодное представление экспозиции и создание удобного движения при ее осмотре.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сада-выставки должен предусматривать размещение информационного оборудования со схемой организации и наименованиями экспозиции. Приемы озеленения следует ориентировать на создание благоприятных условий для осмотра экспозиции: газонные партеры, зеленые кулисы и боскеты.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3.10. Сады на крышах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Сады на крышах размещаются на плоских крышах жилых, общественных и производственных зданий и сооружений в целях создания среды для кратковременного отдыха, благоприятных эстетических и микроклиматических условий. Проектирование сада на крыше требует учета комплекса внешних (климатических, экологических) и внутренних (механические нагрузки, влажностный и температурный режим здания) факторов. Обязательный перечень элементов благоустройства сада на крыше необходимо определять проектным решением.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3.11. Бульвары, скверы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Бульвары и скверы предназначены для организации кратковременного отдыха, прогулок, транзитных пешеходных передвижений.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Обязательный перечень элементов благоустройства на территории бульваров и скверов </w:t>
      </w:r>
      <w:r w:rsidRPr="008C2E85">
        <w:rPr>
          <w:rFonts w:ascii="Times New Roman" w:eastAsia="Times New Roman" w:hAnsi="Times New Roman" w:cs="Times New Roman"/>
          <w:sz w:val="24"/>
          <w:szCs w:val="24"/>
          <w:lang w:eastAsia="ru-RU"/>
        </w:rPr>
        <w:lastRenderedPageBreak/>
        <w:t>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озеленении бульваров необходимо предусматривать полосы насаждений, изолирующих внутренние территории бульвара от улиц, перед крупными общественными зданиями - широкие видовые разрывы с установкой фонтанов и разбивкой цветников, на бульварах вдоль набережных необходимо устраивать площадки отдыха, обращенные к водному зеркалу. При озеленении скверов необходимо использовать приемы зрительного расширения озеленяемого пространства.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Территории производственного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являются общественные пространства в зонах производственной застройки и озелененные территории санитарно-защитных зон. Приемы благоустройства и озеленения в зависимости от отраслевой направленности производства необходимо применять в соответствии с </w:t>
      </w:r>
      <w:hyperlink w:anchor="P3559" w:history="1">
        <w:r w:rsidRPr="008C2E85">
          <w:rPr>
            <w:rFonts w:ascii="Times New Roman" w:eastAsia="Times New Roman" w:hAnsi="Times New Roman" w:cs="Times New Roman"/>
            <w:sz w:val="24"/>
            <w:szCs w:val="24"/>
            <w:lang w:eastAsia="ru-RU"/>
          </w:rPr>
          <w:t>приложением 6</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Озелененные территории санитарно-защитных зон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Площадь озеленения санитарно-защитных зон территорий производственного назначения должна определяться проектным решением в соответствии с требованиями </w:t>
      </w:r>
      <w:hyperlink r:id="rId37" w:history="1">
        <w:r w:rsidRPr="008C2E85">
          <w:rPr>
            <w:rFonts w:ascii="Times New Roman" w:eastAsia="Times New Roman" w:hAnsi="Times New Roman" w:cs="Times New Roman"/>
            <w:sz w:val="24"/>
            <w:szCs w:val="24"/>
            <w:lang w:eastAsia="ru-RU"/>
          </w:rPr>
          <w:t>СанПиН 2.2.1/2.1.1.1200</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озелененных территорий санитарно-защитных зон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Озеленение необходимо формировать в виде живописных композиций, исключающих однообразие и монотонность.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Территории транспортных и инженерных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Объектами нормирования благоустройства на территориях транспортных коммуникаций являются улично-дорожная сеть Раздольненского сельсовета, пешеходные переходы различных типов. Проектирование благоустройства необходимо производить на сеть улиц определенной категории, отдельную улицу или площадь, часть улицы или площади, транспортное сооружение.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Объектами нормирования благоустройства на территориях инженерных коммуникаций являются охранно-эксплуатационные зоны магистральных сетей, инженерных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Проектирование комплексного благоустройства на территориях транспортных и инженерных коммуникаций Раздольненского необходимо вести с учетом </w:t>
      </w:r>
      <w:hyperlink r:id="rId38" w:history="1">
        <w:r w:rsidRPr="008C2E85">
          <w:rPr>
            <w:rFonts w:ascii="Times New Roman" w:eastAsia="Times New Roman" w:hAnsi="Times New Roman" w:cs="Times New Roman"/>
            <w:sz w:val="24"/>
            <w:szCs w:val="24"/>
            <w:lang w:eastAsia="ru-RU"/>
          </w:rPr>
          <w:t>СНиП 35-01</w:t>
        </w:r>
      </w:hyperlink>
      <w:r w:rsidRPr="008C2E85">
        <w:rPr>
          <w:rFonts w:ascii="Times New Roman" w:eastAsia="Times New Roman" w:hAnsi="Times New Roman" w:cs="Times New Roman"/>
          <w:sz w:val="24"/>
          <w:szCs w:val="24"/>
          <w:lang w:eastAsia="ru-RU"/>
        </w:rPr>
        <w:t xml:space="preserve">, </w:t>
      </w:r>
      <w:hyperlink r:id="rId39" w:history="1">
        <w:r w:rsidRPr="008C2E85">
          <w:rPr>
            <w:rFonts w:ascii="Times New Roman" w:eastAsia="Times New Roman" w:hAnsi="Times New Roman" w:cs="Times New Roman"/>
            <w:sz w:val="24"/>
            <w:szCs w:val="24"/>
            <w:lang w:eastAsia="ru-RU"/>
          </w:rPr>
          <w:t>СНиП 2.05.02</w:t>
        </w:r>
      </w:hyperlink>
      <w:r w:rsidRPr="008C2E85">
        <w:rPr>
          <w:rFonts w:ascii="Times New Roman" w:eastAsia="Times New Roman" w:hAnsi="Times New Roman" w:cs="Times New Roman"/>
          <w:sz w:val="24"/>
          <w:szCs w:val="24"/>
          <w:lang w:eastAsia="ru-RU"/>
        </w:rPr>
        <w:t xml:space="preserve">, </w:t>
      </w:r>
      <w:hyperlink r:id="rId40" w:history="1">
        <w:r w:rsidRPr="008C2E85">
          <w:rPr>
            <w:rFonts w:ascii="Times New Roman" w:eastAsia="Times New Roman" w:hAnsi="Times New Roman" w:cs="Times New Roman"/>
            <w:sz w:val="24"/>
            <w:szCs w:val="24"/>
            <w:lang w:eastAsia="ru-RU"/>
          </w:rPr>
          <w:t xml:space="preserve">ГОСТ </w:t>
        </w:r>
        <w:proofErr w:type="gramStart"/>
        <w:r w:rsidRPr="008C2E85">
          <w:rPr>
            <w:rFonts w:ascii="Times New Roman" w:eastAsia="Times New Roman" w:hAnsi="Times New Roman" w:cs="Times New Roman"/>
            <w:sz w:val="24"/>
            <w:szCs w:val="24"/>
            <w:lang w:eastAsia="ru-RU"/>
          </w:rPr>
          <w:t>Р</w:t>
        </w:r>
        <w:proofErr w:type="gramEnd"/>
        <w:r w:rsidRPr="008C2E85">
          <w:rPr>
            <w:rFonts w:ascii="Times New Roman" w:eastAsia="Times New Roman" w:hAnsi="Times New Roman" w:cs="Times New Roman"/>
            <w:sz w:val="24"/>
            <w:szCs w:val="24"/>
            <w:lang w:eastAsia="ru-RU"/>
          </w:rPr>
          <w:t xml:space="preserve"> 52289</w:t>
        </w:r>
      </w:hyperlink>
      <w:r w:rsidRPr="008C2E85">
        <w:rPr>
          <w:rFonts w:ascii="Times New Roman" w:eastAsia="Times New Roman" w:hAnsi="Times New Roman" w:cs="Times New Roman"/>
          <w:sz w:val="24"/>
          <w:szCs w:val="24"/>
          <w:lang w:eastAsia="ru-RU"/>
        </w:rPr>
        <w:t xml:space="preserve">, </w:t>
      </w:r>
      <w:hyperlink r:id="rId41" w:history="1">
        <w:r w:rsidRPr="008C2E85">
          <w:rPr>
            <w:rFonts w:ascii="Times New Roman" w:eastAsia="Times New Roman" w:hAnsi="Times New Roman" w:cs="Times New Roman"/>
            <w:sz w:val="24"/>
            <w:szCs w:val="24"/>
            <w:lang w:eastAsia="ru-RU"/>
          </w:rPr>
          <w:t>ГОСТ Р 52290</w:t>
        </w:r>
      </w:hyperlink>
      <w:r w:rsidRPr="008C2E85">
        <w:rPr>
          <w:rFonts w:ascii="Times New Roman" w:eastAsia="Times New Roman" w:hAnsi="Times New Roman" w:cs="Times New Roman"/>
          <w:sz w:val="24"/>
          <w:szCs w:val="24"/>
          <w:lang w:eastAsia="ru-RU"/>
        </w:rPr>
        <w:t xml:space="preserve">, </w:t>
      </w:r>
      <w:hyperlink r:id="rId42" w:history="1">
        <w:r w:rsidRPr="008C2E85">
          <w:rPr>
            <w:rFonts w:ascii="Times New Roman" w:eastAsia="Times New Roman" w:hAnsi="Times New Roman" w:cs="Times New Roman"/>
            <w:sz w:val="24"/>
            <w:szCs w:val="24"/>
            <w:lang w:eastAsia="ru-RU"/>
          </w:rPr>
          <w:t>ГОСТ Р 51256</w:t>
        </w:r>
      </w:hyperlink>
      <w:r w:rsidRPr="008C2E85">
        <w:rPr>
          <w:rFonts w:ascii="Times New Roman" w:eastAsia="Times New Roman" w:hAnsi="Times New Roman" w:cs="Times New Roman"/>
          <w:sz w:val="24"/>
          <w:szCs w:val="24"/>
          <w:lang w:eastAsia="ru-RU"/>
        </w:rPr>
        <w:t>, обеспечивая условия безопасности населения и защиту прилегающих территорий от воздействия транспорта и инженерных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Улицы и дороги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Улицы и дороги по назначению и транспортным характеристикам подразделяются на улицы районного значения, улицы и дороги местного 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19" w:name="P1185"/>
      <w:bookmarkEnd w:id="19"/>
      <w:r w:rsidRPr="008C2E85">
        <w:rPr>
          <w:rFonts w:ascii="Times New Roman" w:eastAsia="Times New Roman" w:hAnsi="Times New Roman" w:cs="Times New Roman"/>
          <w:sz w:val="24"/>
          <w:szCs w:val="24"/>
          <w:lang w:eastAsia="ru-RU"/>
        </w:rPr>
        <w:t xml:space="preserve">1.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w:t>
      </w:r>
      <w:r w:rsidRPr="008C2E85">
        <w:rPr>
          <w:rFonts w:ascii="Times New Roman" w:eastAsia="Times New Roman" w:hAnsi="Times New Roman" w:cs="Times New Roman"/>
          <w:sz w:val="24"/>
          <w:szCs w:val="24"/>
          <w:lang w:eastAsia="ru-RU"/>
        </w:rPr>
        <w:lastRenderedPageBreak/>
        <w:t>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Виды и конструкции дорожного покрытия проектируются с учетом категории улицы и обеспечением безопасности движения. Необходимые материалы для покрытий улиц и дорог приведены в </w:t>
      </w:r>
      <w:hyperlink w:anchor="P3618" w:history="1">
        <w:r w:rsidRPr="008C2E85">
          <w:rPr>
            <w:rFonts w:ascii="Times New Roman" w:eastAsia="Times New Roman" w:hAnsi="Times New Roman" w:cs="Times New Roman"/>
            <w:sz w:val="24"/>
            <w:szCs w:val="24"/>
            <w:lang w:eastAsia="ru-RU"/>
          </w:rPr>
          <w:t>приложении 7</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проектировании озеленения улиц и дорог необходимо устанавливать минимальные расстояния от посадок до сетей подземных коммуникаций и прочих сооружений улично-дорожной сети в соответствии с СНиП, предусматривать увеличение буферных зон между краем проезжей части и ближайшим рядом деревьев. За пределами зоны риска необходимо высаживать специально выращиваемые для таких объектов растения.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Ограждения на территории транспортных коммуникаций должны обеспечивать безопасность передвижения транспортных средств и пешеходов. Ограждения улично-дорожной сети и искусственных сооружений (эстакады, путепроводы, мосты, др.) необходимо проектировать в соответствии с </w:t>
      </w:r>
      <w:hyperlink r:id="rId43" w:history="1">
        <w:r w:rsidRPr="008C2E85">
          <w:rPr>
            <w:rFonts w:ascii="Times New Roman" w:eastAsia="Times New Roman" w:hAnsi="Times New Roman" w:cs="Times New Roman"/>
            <w:sz w:val="24"/>
            <w:szCs w:val="24"/>
            <w:lang w:eastAsia="ru-RU"/>
          </w:rPr>
          <w:t xml:space="preserve">ГОСТ </w:t>
        </w:r>
        <w:proofErr w:type="gramStart"/>
        <w:r w:rsidRPr="008C2E85">
          <w:rPr>
            <w:rFonts w:ascii="Times New Roman" w:eastAsia="Times New Roman" w:hAnsi="Times New Roman" w:cs="Times New Roman"/>
            <w:sz w:val="24"/>
            <w:szCs w:val="24"/>
            <w:lang w:eastAsia="ru-RU"/>
          </w:rPr>
          <w:t>Р</w:t>
        </w:r>
        <w:proofErr w:type="gramEnd"/>
        <w:r w:rsidRPr="008C2E85">
          <w:rPr>
            <w:rFonts w:ascii="Times New Roman" w:eastAsia="Times New Roman" w:hAnsi="Times New Roman" w:cs="Times New Roman"/>
            <w:sz w:val="24"/>
            <w:szCs w:val="24"/>
            <w:lang w:eastAsia="ru-RU"/>
          </w:rPr>
          <w:t xml:space="preserve"> 52289</w:t>
        </w:r>
      </w:hyperlink>
      <w:r w:rsidRPr="008C2E85">
        <w:rPr>
          <w:rFonts w:ascii="Times New Roman" w:eastAsia="Times New Roman" w:hAnsi="Times New Roman" w:cs="Times New Roman"/>
          <w:sz w:val="24"/>
          <w:szCs w:val="24"/>
          <w:lang w:eastAsia="ru-RU"/>
        </w:rPr>
        <w:t xml:space="preserve">, </w:t>
      </w:r>
      <w:hyperlink r:id="rId44" w:history="1">
        <w:r w:rsidRPr="008C2E85">
          <w:rPr>
            <w:rFonts w:ascii="Times New Roman" w:eastAsia="Times New Roman" w:hAnsi="Times New Roman" w:cs="Times New Roman"/>
            <w:sz w:val="24"/>
            <w:szCs w:val="24"/>
            <w:lang w:eastAsia="ru-RU"/>
          </w:rPr>
          <w:t>ГОСТ 26804</w:t>
        </w:r>
      </w:hyperlink>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Для освещения магистральных улиц на участках между пересечениями, на эстакадах, мостах и путепроводах опоры светильников необходимо располагать с двухсторонней расстановкой (симметрично или в шахматном порядке), по оси разделительной полосы. Расстояние между опорами необходимо устанавливать в зависимости от типа светильников, источников света и высоты их установки, но не более 50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5.2. Площади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По функциональному назначению площади подразделяются на: главные (у зданий органов власти, общественных организаций), приобъектные (у театров, памятников, кинотеатров, музеев, торговых центров, стадионов, парков, рынков и др.), общественно-транспортные, мемориальные (у памятных объектов или мест), площади транспортных развязок.</w:t>
      </w:r>
      <w:proofErr w:type="gramEnd"/>
      <w:r w:rsidRPr="008C2E85">
        <w:rPr>
          <w:rFonts w:ascii="Times New Roman" w:eastAsia="Times New Roman" w:hAnsi="Times New Roman" w:cs="Times New Roman"/>
          <w:sz w:val="24"/>
          <w:szCs w:val="24"/>
          <w:lang w:eastAsia="ru-RU"/>
        </w:rPr>
        <w:t xml:space="preserve"> При проектировании благоустройства необходимо обеспечивать максимально возможное разделение пешеходного и транспортного движения, основных и местных транспортных потоков.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Территории площади включают: проезжую часть, пешеходную часть, участки и территории озеленения. При многоуровневой организации пространства площади пешеходную часть необходимо частично или полностью совмещать с дневной поверхностью, а в подземном уровне в зоне внеуличных пешеходных переходов размещать остановки и станции массового транспорта, места для парковки легковых автомобилей, инженерное оборудование и коммуникации, погрузочно-разгрузочные площадки, туалеты, площадки с контейнерами для сбора мусора.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В зависимости от функционального назначения площади необходимо размещать следующие дополнительные элементы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на главных, приобъектных, мемориальных площадях - произведения монументально-декоративного искусства, водные устройства (фонтаны);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на общественно-транспортных площадях - остановочные павильоны, нестационарные объекты мелкорозничной торговли, питания, бытового обслуживания, средства наружной рекламы и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4. Места возможного проезда и временной парковки автомобилей на пешеходной части площади необходимо выделять цветом или фактурой покрытия, мобильным озеленением (контейнеры, вазоны), переносными ограждениями. Ширину прохода необходимо проектировать в соответствии с </w:t>
      </w:r>
      <w:hyperlink w:anchor="P2800" w:history="1">
        <w:r w:rsidRPr="008C2E85">
          <w:rPr>
            <w:rFonts w:ascii="Times New Roman" w:eastAsia="Times New Roman" w:hAnsi="Times New Roman" w:cs="Times New Roman"/>
            <w:sz w:val="24"/>
            <w:szCs w:val="24"/>
            <w:lang w:eastAsia="ru-RU"/>
          </w:rPr>
          <w:t>приложением 3</w:t>
        </w:r>
      </w:hyperlink>
      <w:r w:rsidRPr="008C2E85">
        <w:rPr>
          <w:rFonts w:ascii="Times New Roman" w:eastAsia="Times New Roman" w:hAnsi="Times New Roman" w:cs="Times New Roman"/>
          <w:sz w:val="24"/>
          <w:szCs w:val="24"/>
          <w:lang w:eastAsia="ru-RU"/>
        </w:rPr>
        <w:t xml:space="preserve">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При озеленении площади необходимо использовать периметральное озеленение, насаждения в центре площади (сквер или островок безопасности), а также совмещение этих приемов.</w:t>
      </w:r>
    </w:p>
    <w:p w:rsidR="008C2E85" w:rsidRPr="008C2E85" w:rsidRDefault="008C2E85" w:rsidP="008C2E85">
      <w:pPr>
        <w:widowControl w:val="0"/>
        <w:autoSpaceDE w:val="0"/>
        <w:autoSpaceDN w:val="0"/>
        <w:spacing w:after="0" w:line="240" w:lineRule="auto"/>
        <w:jc w:val="both"/>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5.3. Пешеходные переходы</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Пешеходные переходы необходимо размещать в местах пересечения основных пешеходных коммуникаций с улицами и дорогами. Пешеходные переходы проектируются в одном уровне с проезжей частью улицы (наземные) либо вне уровня проезжей части улицы - внеуличные (надземные и подземные).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При размещении наземного пешеходного перехода на улицах нерегулируемого движения необходимо обеспечивать треугольник видимости, в зоне которого не допускается размещение строений, нестационарных объектов, рекламных щитов, зеленых насаждений высотой более 0,5 м. Стороны треугольника необходимо принимать: 8 x 40 м - при разрешенной скорости движения транспорта 40 км/ч; 10 x 50 м - при скорости 60 км/ч.</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Если в составе наземного пешеходного перехода расположен островок безопасности, приподнятый над уровнем дорожного полотна, в нем необходимо предусматривать проезд шириной не менее 0,9 м в уровне транспортного полотна для беспрепятственного передвижения колясок (детских, инвалидных, хозяйственных).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XIV. ПЕРЕЧЕНЬ РАБОТ ПО БЛАГОУСТРОЙСТВУ</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 ПЕРИОДИЧНОСТЬ ИХ ВЫПОЛНЕНИЯ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EB41BD"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hyperlink w:anchor="P3746" w:history="1">
        <w:r w:rsidR="008C2E85" w:rsidRPr="008C2E85">
          <w:rPr>
            <w:rFonts w:ascii="Times New Roman" w:eastAsia="Times New Roman" w:hAnsi="Times New Roman" w:cs="Times New Roman"/>
            <w:sz w:val="24"/>
            <w:szCs w:val="24"/>
            <w:lang w:eastAsia="ru-RU"/>
          </w:rPr>
          <w:t>Перечень</w:t>
        </w:r>
      </w:hyperlink>
      <w:r w:rsidR="008C2E85" w:rsidRPr="008C2E85">
        <w:rPr>
          <w:rFonts w:ascii="Times New Roman" w:eastAsia="Times New Roman" w:hAnsi="Times New Roman" w:cs="Times New Roman"/>
          <w:sz w:val="24"/>
          <w:szCs w:val="24"/>
          <w:lang w:eastAsia="ru-RU"/>
        </w:rPr>
        <w:t xml:space="preserve"> работ по благоустройству и периодичность их выполнения представлены в приложении 8 к настоящим Правилам.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XV. ПОРЯДОК УЧАСТИЯ СОБСТВЕННИКОВ ЗДАНИЙ (ПОМЕЩЕНИЙ В НИХ), СТРОЕНИЙ И СООРУЖЕНИЙ В БЛАГОУСТРОЙСТВЕ ПРИЛЕГАЮЩИХ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Благоустройство прилегающих территорий осуществляется собственниками расположенных на них зданий (помещений в них), строений и сооружений в границах территорий, определенных в соответствии с </w:t>
      </w:r>
      <w:hyperlink w:anchor="P68" w:history="1">
        <w:r w:rsidRPr="008C2E85">
          <w:rPr>
            <w:rFonts w:ascii="Times New Roman" w:eastAsia="Times New Roman" w:hAnsi="Times New Roman" w:cs="Times New Roman"/>
            <w:sz w:val="24"/>
            <w:szCs w:val="24"/>
            <w:lang w:eastAsia="ru-RU"/>
          </w:rPr>
          <w:t>пунктом 4</w:t>
        </w:r>
      </w:hyperlink>
      <w:r w:rsidRPr="008C2E85">
        <w:rPr>
          <w:rFonts w:ascii="Times New Roman" w:eastAsia="Times New Roman" w:hAnsi="Times New Roman" w:cs="Times New Roman"/>
          <w:sz w:val="24"/>
          <w:szCs w:val="24"/>
          <w:lang w:eastAsia="ru-RU"/>
        </w:rPr>
        <w:t xml:space="preserve"> раздела </w:t>
      </w:r>
      <w:r w:rsidRPr="008C2E85">
        <w:rPr>
          <w:rFonts w:ascii="Times New Roman" w:eastAsia="Times New Roman" w:hAnsi="Times New Roman" w:cs="Times New Roman"/>
          <w:sz w:val="24"/>
          <w:szCs w:val="24"/>
          <w:lang w:val="en-US" w:eastAsia="ru-RU"/>
        </w:rPr>
        <w:t>I</w:t>
      </w:r>
      <w:r w:rsidRPr="008C2E85">
        <w:rPr>
          <w:rFonts w:ascii="Times New Roman" w:eastAsia="Times New Roman" w:hAnsi="Times New Roman" w:cs="Times New Roman"/>
          <w:sz w:val="24"/>
          <w:szCs w:val="24"/>
          <w:lang w:eastAsia="ru-RU"/>
        </w:rPr>
        <w:t xml:space="preserve"> настоящих Правил, за счет собственных средств.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Собственники зданий (помещений в них), строений и сооружений вправе передать обязательства по благоустройству прилегающих территорий иным ответственным лицам, указанным в </w:t>
      </w:r>
      <w:hyperlink w:anchor="P58" w:history="1">
        <w:r w:rsidRPr="008C2E85">
          <w:rPr>
            <w:rFonts w:ascii="Times New Roman" w:eastAsia="Times New Roman" w:hAnsi="Times New Roman" w:cs="Times New Roman"/>
            <w:sz w:val="24"/>
            <w:szCs w:val="24"/>
            <w:lang w:eastAsia="ru-RU"/>
          </w:rPr>
          <w:t>пункте 3</w:t>
        </w:r>
      </w:hyperlink>
      <w:r w:rsidRPr="008C2E85">
        <w:rPr>
          <w:rFonts w:ascii="Times New Roman" w:eastAsia="Times New Roman" w:hAnsi="Times New Roman" w:cs="Times New Roman"/>
          <w:sz w:val="24"/>
          <w:szCs w:val="24"/>
          <w:lang w:eastAsia="ru-RU"/>
        </w:rPr>
        <w:t xml:space="preserve"> раздела </w:t>
      </w:r>
      <w:r w:rsidRPr="008C2E85">
        <w:rPr>
          <w:rFonts w:ascii="Times New Roman" w:eastAsia="Times New Roman" w:hAnsi="Times New Roman" w:cs="Times New Roman"/>
          <w:sz w:val="24"/>
          <w:szCs w:val="24"/>
          <w:lang w:val="en-US" w:eastAsia="ru-RU"/>
        </w:rPr>
        <w:t>I</w:t>
      </w:r>
      <w:r w:rsidRPr="008C2E85">
        <w:rPr>
          <w:rFonts w:ascii="Times New Roman" w:eastAsia="Times New Roman" w:hAnsi="Times New Roman" w:cs="Times New Roman"/>
          <w:sz w:val="24"/>
          <w:szCs w:val="24"/>
          <w:lang w:eastAsia="ru-RU"/>
        </w:rPr>
        <w:t xml:space="preserve"> настоящих Правил, по договорам, а также в силу иных оснований, предусмотренных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Собственники зданий (помещений в них), строений и сооружений должны обеспечивать соблюдение настоящих Правил, систематическое выполнение перечня работ по благоустройству на прилегающих территориях.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 случае если на прилегающей территории находится несколько собственников зданий (помещений в них), строений и сооружений, обязательства по ее благоустройству могут распределяться между ними соглашениями сторон.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Организации, выполняющие комплекс мероприятий по проектированию и размещению элементов благоустройства на прилегающих территориях, на которых расположены многоквартирные дома, взаимодействуют с органами территориального общественного самоуправления на соответствующих территориях в целях создания комфортной среды проживания жителей Раздольненского сельсовета, поддержания и улучшения санитарного и эстетического состояния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XVI. ПОРЯДОК И МЕХАНИЗМЫ </w:t>
      </w:r>
      <w:proofErr w:type="gramStart"/>
      <w:r w:rsidRPr="008C2E85">
        <w:rPr>
          <w:rFonts w:ascii="Times New Roman" w:eastAsia="Times New Roman" w:hAnsi="Times New Roman" w:cs="Times New Roman"/>
          <w:sz w:val="24"/>
          <w:szCs w:val="24"/>
          <w:lang w:eastAsia="ru-RU"/>
        </w:rPr>
        <w:t>ОБЩЕСТВЕННОГО</w:t>
      </w:r>
      <w:proofErr w:type="gramEnd"/>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УЧАСТИЯ В ПРОЦЕССЕ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Для осуществления участия граждан и иных заинтересованных лиц в процессе принятия решений и реализации проектов комплексного благоустройства используются следующие формы: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участие в разработке проекта, обсуждение решений с архитекторами, проектировщиками и другими профильными специалистами;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осуществление общественного контроля над процессом реализации проекта благоустройства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осуществление общественного контроля над процессом эксплуатации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При реализации проектов следует информировать общественность о планирующихся изменениях и возможности участия в этом процессе.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Информирование осуществляется путем: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размещения на официальном сайте администрации Раздольненского сельсовета в разделе «Комфортная городская среда» информации о ходе проектов благоустройства с публикацией фото-, виде</w:t>
      </w:r>
      <w:proofErr w:type="gramStart"/>
      <w:r w:rsidRPr="008C2E85">
        <w:rPr>
          <w:rFonts w:ascii="Times New Roman" w:eastAsia="Times New Roman" w:hAnsi="Times New Roman" w:cs="Times New Roman"/>
          <w:sz w:val="24"/>
          <w:szCs w:val="24"/>
          <w:lang w:eastAsia="ru-RU"/>
        </w:rPr>
        <w:t>о-</w:t>
      </w:r>
      <w:proofErr w:type="gramEnd"/>
      <w:r w:rsidRPr="008C2E85">
        <w:rPr>
          <w:rFonts w:ascii="Times New Roman" w:eastAsia="Times New Roman" w:hAnsi="Times New Roman" w:cs="Times New Roman"/>
          <w:sz w:val="24"/>
          <w:szCs w:val="24"/>
          <w:lang w:eastAsia="ru-RU"/>
        </w:rPr>
        <w:t xml:space="preserve"> и текстовых отчетов;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работы с местными средствами массовой информации, охватывающими широкий круг жителей разных возрастных групп и потенциальные аудитории проекта;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вывешивания объявлений на информационных досках в подъездах жилых домов, расположенных в непосредственной близости к проектируемому объекту (дворовой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индивидуальных приглашений участников встречи лично, по электронной почте или по телефону.</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При организации общественного участия граждан, организаций в обсуждении проектов благоустройства территорий используется анкетирование, опросы, проведение общественных обсуждений, проведение оценки эксплуатации территории и пр.</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На каждом этапе проектирования выбирается наиболее подходящие для конкретной ситуации механизмы, наиболее простые и понятные для всех заинтересованных в проекте сторон.</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Общественный контроль является одним из механизмов общественного участия.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XVII. ПОРЯДОК СОСТАВЛЕНИЯ ДЕНДРОЛОГИЧЕСКИХ ПЛАНОВ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Дендрологический план (дендроплан) - это топографический план с информацией о проектируемых деревьях и кустарниках на участке с указанием их количества, видов и сортов, об объемах и площади цветников, газонов и применяемых газонных трав.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Дендропланы составляются при разработке проектной документации на строительство, капитальный ремонт и реконструкцию объектов благоустройства, в том числе объектов озеленения, что способствует рациональному размещению проектируемых объектов с целью максимального сохранения здоровых и декоративных растений.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Разработка проектной документации на строительство, капитальный ремонт и реконструкцию объектов озеленения производится на основании геоподосновы с инвентаризационным планом зеленых насаждений на весь участок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На основании полученных геоподосновы и инвентаризационного плана проектной организацией разрабатывается проект благоустройства территории, где определяются основные планировочные решения и объемы капиталовложений, в том числе на компенсационное озеленение. При этом определяются объемы вырубок и пересадок в целом по участку благоустройства, производится расчет компенсационной стоимости.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5. На дендроплан, </w:t>
      </w:r>
      <w:proofErr w:type="gramStart"/>
      <w:r w:rsidRPr="008C2E85">
        <w:rPr>
          <w:rFonts w:ascii="Times New Roman" w:eastAsia="Times New Roman" w:hAnsi="Times New Roman" w:cs="Times New Roman"/>
          <w:sz w:val="24"/>
          <w:szCs w:val="24"/>
          <w:lang w:eastAsia="ru-RU"/>
        </w:rPr>
        <w:t>разрабатываемый</w:t>
      </w:r>
      <w:proofErr w:type="gramEnd"/>
      <w:r w:rsidRPr="008C2E85">
        <w:rPr>
          <w:rFonts w:ascii="Times New Roman" w:eastAsia="Times New Roman" w:hAnsi="Times New Roman" w:cs="Times New Roman"/>
          <w:sz w:val="24"/>
          <w:szCs w:val="24"/>
          <w:lang w:eastAsia="ru-RU"/>
        </w:rPr>
        <w:t xml:space="preserve"> на основе проекта благоустройства, условными </w:t>
      </w:r>
      <w:r w:rsidRPr="008C2E85">
        <w:rPr>
          <w:rFonts w:ascii="Times New Roman" w:eastAsia="Times New Roman" w:hAnsi="Times New Roman" w:cs="Times New Roman"/>
          <w:sz w:val="24"/>
          <w:szCs w:val="24"/>
          <w:lang w:eastAsia="ru-RU"/>
        </w:rPr>
        <w:lastRenderedPageBreak/>
        <w:t>обозначениями наносятся все древесные и кустарниковые растения, подлежащие сохранению, вырубке и пересадке, с сохранением нумерации растений инвентаризационного плана, а также проектируемая посадка древесно-кустарниковой растительности, цветники, объемные цветочные формы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Для каждого вида растений в пределах всего объекта устанавливается определенный условный </w:t>
      </w:r>
      <w:proofErr w:type="gramStart"/>
      <w:r w:rsidRPr="008C2E85">
        <w:rPr>
          <w:rFonts w:ascii="Times New Roman" w:eastAsia="Times New Roman" w:hAnsi="Times New Roman" w:cs="Times New Roman"/>
          <w:sz w:val="24"/>
          <w:szCs w:val="24"/>
          <w:lang w:eastAsia="ru-RU"/>
        </w:rPr>
        <w:t>знак</w:t>
      </w:r>
      <w:proofErr w:type="gramEnd"/>
      <w:r w:rsidRPr="008C2E85">
        <w:rPr>
          <w:rFonts w:ascii="Times New Roman" w:eastAsia="Times New Roman" w:hAnsi="Times New Roman" w:cs="Times New Roman"/>
          <w:sz w:val="24"/>
          <w:szCs w:val="24"/>
          <w:lang w:eastAsia="ru-RU"/>
        </w:rPr>
        <w:t xml:space="preserve"> и номер в виде дроби. Числитель указывает соответствующий номер в ассортиментной ведомости, а знаменатель количество таких растений в группе. Одинаковые виды и сорта в группе соединяются линией.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Все группы деревьев, кустарников и многолетних цветов, а также отдельно стоящие деревья нумеруют последовательно.</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К дендроплану составляется ведомость ассортимента растений, где записывают ассортимент и количество растений. В примечании к ведомости указываются особенности посадки растений, их возраст и иные характеристики.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XVI</w:t>
      </w:r>
      <w:r w:rsidRPr="008C2E85">
        <w:rPr>
          <w:rFonts w:ascii="Times New Roman" w:eastAsia="Times New Roman" w:hAnsi="Times New Roman" w:cs="Times New Roman"/>
          <w:sz w:val="24"/>
          <w:szCs w:val="24"/>
          <w:lang w:val="en-US" w:eastAsia="ru-RU"/>
        </w:rPr>
        <w:t>I</w:t>
      </w:r>
      <w:r w:rsidRPr="008C2E85">
        <w:rPr>
          <w:rFonts w:ascii="Times New Roman" w:eastAsia="Times New Roman" w:hAnsi="Times New Roman" w:cs="Times New Roman"/>
          <w:sz w:val="24"/>
          <w:szCs w:val="24"/>
          <w:lang w:eastAsia="ru-RU"/>
        </w:rPr>
        <w:t>I. ОСОБЫЕ ТРЕБОВАНИЯ К ДОСТУПНОСТИ ГОРОДСКОЙ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СРЕДЫ ДЛЯ МАЛОМОБИЛЬНЫХ ГРУПП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Проектные решения по обеспечению доступности маломобильных групп населения городской среды, реконструкции сложившейся застройки должны учитывать физические возможности всех категорий маломобильных групп населения, включая инвалидов, и быть направлены на повышение качества городской среды по критериям доступности, безопасности, комфортности и информативности.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Основными принципами формирования среды жизнедеятельности при реконструкции городской застройки являются создание условий для обеспечения физической, пространственной и информационной доступности объектов и комплексов различного назначения (жилых, социальных, производственных, рекреационных, транспортно-коммуникационных и др.), а также обеспечение безопасности и комфортности городской среды.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При создании доступной для маломобильных групп населения, включая инвалидов, среды жизнедеятельности на территории муниципального образования необходимо обеспечивать возможность беспрепятственного передвижения: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для инвалидов с нарушениями опорно-двигательного аппарата и маломобильных групп населения с помощью трости, костылей, кресла-коляски, собаки-проводника, а также с использованием транспортных средств (индивидуальных, специализированных или общественных);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для инвалидов с нарушениями зрения и слуха с использованием информационных сигнальных устройств и сре</w:t>
      </w:r>
      <w:proofErr w:type="gramStart"/>
      <w:r w:rsidRPr="008C2E85">
        <w:rPr>
          <w:rFonts w:ascii="Times New Roman" w:eastAsia="Times New Roman" w:hAnsi="Times New Roman" w:cs="Times New Roman"/>
          <w:sz w:val="24"/>
          <w:szCs w:val="24"/>
          <w:lang w:eastAsia="ru-RU"/>
        </w:rPr>
        <w:t>дств св</w:t>
      </w:r>
      <w:proofErr w:type="gramEnd"/>
      <w:r w:rsidRPr="008C2E85">
        <w:rPr>
          <w:rFonts w:ascii="Times New Roman" w:eastAsia="Times New Roman" w:hAnsi="Times New Roman" w:cs="Times New Roman"/>
          <w:sz w:val="24"/>
          <w:szCs w:val="24"/>
          <w:lang w:eastAsia="ru-RU"/>
        </w:rPr>
        <w:t>язи, доступных для инвалидов.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Основу доступной для маломобильных групп населения среды жизнедеятельности должен составлять безбарьерный каркас территории реконструируемой застройки, обеспечивающий создание инвалидам условий для самостоятельного осуществления основных жизненных процессов: культурно-бытовых потребностей, передвижения с трудовыми и культурно-бытовыми целями, отдыха, занятия спортом и т.д.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Принципы формирования безбарьерного каркаса территории должны основываться на принципах универсального дизайна и обеспечивать: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равенство в использовании городской среды всеми категориями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гибкость в использовании и возможность выбора всеми категориями населения способов передвижения;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3) простоту, легкость и интуитивность понимания предоставляемой </w:t>
      </w:r>
      <w:proofErr w:type="gramStart"/>
      <w:r w:rsidRPr="008C2E85">
        <w:rPr>
          <w:rFonts w:ascii="Times New Roman" w:eastAsia="Times New Roman" w:hAnsi="Times New Roman" w:cs="Times New Roman"/>
          <w:sz w:val="24"/>
          <w:szCs w:val="24"/>
          <w:lang w:eastAsia="ru-RU"/>
        </w:rPr>
        <w:t>о</w:t>
      </w:r>
      <w:proofErr w:type="gramEnd"/>
      <w:r w:rsidRPr="008C2E85">
        <w:rPr>
          <w:rFonts w:ascii="Times New Roman" w:eastAsia="Times New Roman" w:hAnsi="Times New Roman" w:cs="Times New Roman"/>
          <w:sz w:val="24"/>
          <w:szCs w:val="24"/>
          <w:lang w:eastAsia="ru-RU"/>
        </w:rPr>
        <w:t xml:space="preserve">  объектах и территориях информации, выделение главной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возможность восприятия информации и минимальность возникновения опасностей и ошибок восприятия информации.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При проектировании объектов благоустройства жилой среды, улиц и дорог, объектов культурно-бытового обслуживания следует предусматривать доступность среды населенных пунктов для маломобильных групп населения, в том числе оснащение этих </w:t>
      </w:r>
      <w:r w:rsidRPr="008C2E85">
        <w:rPr>
          <w:rFonts w:ascii="Times New Roman" w:eastAsia="Times New Roman" w:hAnsi="Times New Roman" w:cs="Times New Roman"/>
          <w:sz w:val="24"/>
          <w:szCs w:val="24"/>
          <w:lang w:eastAsia="ru-RU"/>
        </w:rPr>
        <w:lastRenderedPageBreak/>
        <w:t>объектов элементами и техническими средствами, способствующими передвижению маломобильных групп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Проектирование, строительство, установка технических средств и оборудования, способствующих передвижению маломобильных групп населения, следует осуществлять при новом строительстве заказчиком в соответствии с утвержденной проектной документацией. В проектной документации должны быть предусмотрены условия беспрепятственного и удобного передвижения маломобильных групп населения по участку к зданию или по территории предприятия, комплекса сооружений с учетом требований градостроительных норм. Система средств информационной поддержки должна быть обеспечена на всех путях движения, доступных для маломобильных групп населения, на все время эксплуатации.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В общественном или производственном здании (сооружении) должен быть минимум один вход, доступный для маломобильных групп населения, с поверхности земли и из каждого доступного для маломобильных групп населения подземного или надземного уровня, соединенного с этим зданием. В жилом многоквартирном здании доступными должны быть все подъезды.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Лестницы должны дублироваться пандусами или подъемными устройствами. При расчетном перепаде высоты в 3,0 м и более на пути движения вместо пандуса следует применять подъемные устройства - подъемные платформы или лифты, доступные для инвалидов на кресле-коляске и других маломобильных групп населения.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Поверхность пандуса должна быть нескользкой, выделенной цветом или текстурой, контрастной относительно прилегающей поверхности. В качестве поверхности пандуса допускается использовать рифленую поверхность или металлические решетки.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Жилые микрорайоны Раздольненского и их улично-дорожная сеть следует проектировать с учетом прокладки пешеходных маршрутов для инвалидов и маломобильных групп населения с устройством доступных им подходов к площадкам и местам посадки в общественный транспорт.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Благоустройство пешеходной зоны (пешеходных тротуаров и велосипедных дорожек) осуществляется с учетом комфортности пребывания в ней и доступности для маломобильных пешеходов.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13. </w:t>
      </w:r>
      <w:proofErr w:type="gramStart"/>
      <w:r w:rsidRPr="008C2E85">
        <w:rPr>
          <w:rFonts w:ascii="Times New Roman" w:eastAsia="Times New Roman" w:hAnsi="Times New Roman" w:cs="Times New Roman"/>
          <w:sz w:val="24"/>
          <w:szCs w:val="24"/>
          <w:lang w:eastAsia="ru-RU"/>
        </w:rPr>
        <w:t xml:space="preserve">При планировочной организации пешеходных тротуаров предусматривается беспрепятственный доступ к зданиям и сооружениям маломобильных групп населения (инвалидов и других групп населения с ограниченными возможностями передвижения и их сопровождающих), а также специально оборудованные места для маломобильных групп населения в соответствии с требованиями </w:t>
      </w:r>
      <w:hyperlink r:id="rId45" w:history="1">
        <w:r w:rsidRPr="008C2E85">
          <w:rPr>
            <w:rFonts w:ascii="Times New Roman" w:eastAsia="Times New Roman" w:hAnsi="Times New Roman" w:cs="Times New Roman"/>
            <w:sz w:val="24"/>
            <w:szCs w:val="24"/>
            <w:lang w:eastAsia="ru-RU"/>
          </w:rPr>
          <w:t>СП 59.13330.2016</w:t>
        </w:r>
      </w:hyperlink>
      <w:r w:rsidRPr="008C2E85">
        <w:rPr>
          <w:rFonts w:ascii="Times New Roman" w:eastAsia="Times New Roman" w:hAnsi="Times New Roman" w:cs="Times New Roman"/>
          <w:sz w:val="24"/>
          <w:szCs w:val="24"/>
          <w:lang w:eastAsia="ru-RU"/>
        </w:rPr>
        <w:t xml:space="preserve"> «СНиП 35-01-2001 «Доступность зданий и сооружений для маломобильных групп населения».</w:t>
      </w:r>
      <w:proofErr w:type="gramEnd"/>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 Покрытие пешеходных дорожек, тротуаров, съездов, пандусов и лестниц должно быть из твердых материалов, ровным, не создающим вибрацию при движении по нему.</w:t>
      </w: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XI</w:t>
      </w:r>
      <w:r w:rsidRPr="008C2E85">
        <w:rPr>
          <w:rFonts w:ascii="Times New Roman" w:eastAsia="Times New Roman" w:hAnsi="Times New Roman" w:cs="Times New Roman"/>
          <w:sz w:val="24"/>
          <w:szCs w:val="24"/>
          <w:lang w:val="en-US" w:eastAsia="ru-RU"/>
        </w:rPr>
        <w:t>X</w:t>
      </w:r>
      <w:r w:rsidRPr="008C2E85">
        <w:rPr>
          <w:rFonts w:ascii="Times New Roman" w:eastAsia="Times New Roman" w:hAnsi="Times New Roman" w:cs="Times New Roman"/>
          <w:sz w:val="24"/>
          <w:szCs w:val="24"/>
          <w:lang w:eastAsia="ru-RU"/>
        </w:rPr>
        <w:t xml:space="preserve">. ОСУЩЕСТВЛЕНИЕ КОНТРОЛЯ </w:t>
      </w:r>
    </w:p>
    <w:p w:rsidR="008C2E85" w:rsidRPr="008C2E85" w:rsidRDefault="008C2E85" w:rsidP="008C2E85">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 СОБЛЮДЕНИЕМ НАСТОЯЩИХ ПРАВИЛ</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 </w:t>
      </w:r>
      <w:proofErr w:type="gramStart"/>
      <w:r w:rsidRPr="008C2E85">
        <w:rPr>
          <w:rFonts w:ascii="Times New Roman" w:eastAsia="Times New Roman" w:hAnsi="Times New Roman" w:cs="Times New Roman"/>
          <w:sz w:val="24"/>
          <w:szCs w:val="24"/>
          <w:lang w:eastAsia="ru-RU"/>
        </w:rPr>
        <w:t>Контроль за</w:t>
      </w:r>
      <w:proofErr w:type="gramEnd"/>
      <w:r w:rsidRPr="008C2E85">
        <w:rPr>
          <w:rFonts w:ascii="Times New Roman" w:eastAsia="Times New Roman" w:hAnsi="Times New Roman" w:cs="Times New Roman"/>
          <w:sz w:val="24"/>
          <w:szCs w:val="24"/>
          <w:lang w:eastAsia="ru-RU"/>
        </w:rPr>
        <w:t xml:space="preserve"> соблюдением настоящих Правил осуществляется администрацией Раздольненского сельсовета и ее структурными подразделениями, административно-технической инспекцией.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2. В рамках контроля за соблюдением настоящих </w:t>
      </w:r>
      <w:proofErr w:type="gramStart"/>
      <w:r w:rsidRPr="008C2E85">
        <w:rPr>
          <w:rFonts w:ascii="Times New Roman" w:eastAsia="Times New Roman" w:hAnsi="Times New Roman" w:cs="Times New Roman"/>
          <w:sz w:val="24"/>
          <w:szCs w:val="24"/>
          <w:lang w:eastAsia="ru-RU"/>
        </w:rPr>
        <w:t>Правил</w:t>
      </w:r>
      <w:proofErr w:type="gramEnd"/>
      <w:r w:rsidRPr="008C2E85">
        <w:rPr>
          <w:rFonts w:ascii="Times New Roman" w:eastAsia="Times New Roman" w:hAnsi="Times New Roman" w:cs="Times New Roman"/>
          <w:sz w:val="24"/>
          <w:szCs w:val="24"/>
          <w:lang w:eastAsia="ru-RU"/>
        </w:rPr>
        <w:t xml:space="preserve"> структурные подразделения администрации Раздольненского сельсовета и административно-техническая инспекция выявляют следующие функции: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выявляют факты нарушения настоящих Правил 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осуществляют сбор, подготовку и направление материалов в суд, в органы, должностным лицам, уполномоченным привлекать виновных лиц к ответственности в соответствии с законодательством;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осуществляют иные полномочия, предусмотренные муниципальными правовыми актами </w:t>
      </w:r>
      <w:r w:rsidRPr="008C2E85">
        <w:rPr>
          <w:rFonts w:ascii="Times New Roman" w:eastAsia="Times New Roman" w:hAnsi="Times New Roman" w:cs="Times New Roman"/>
          <w:sz w:val="24"/>
          <w:szCs w:val="24"/>
          <w:lang w:eastAsia="ru-RU"/>
        </w:rPr>
        <w:lastRenderedPageBreak/>
        <w:t>Раздольненского сельсовета.</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8C2E85" w:rsidRPr="008C2E85" w:rsidRDefault="008C2E85" w:rsidP="008C2E85">
      <w:pPr>
        <w:spacing w:after="0" w:line="240" w:lineRule="auto"/>
        <w:jc w:val="right"/>
        <w:rPr>
          <w:rFonts w:ascii="Times New Roman" w:eastAsia="Times New Roman" w:hAnsi="Times New Roman" w:cs="Times New Roman"/>
          <w:sz w:val="20"/>
          <w:szCs w:val="20"/>
          <w:lang w:eastAsia="ru-RU"/>
        </w:rPr>
      </w:pPr>
      <w:r w:rsidRPr="008C2E85">
        <w:rPr>
          <w:rFonts w:ascii="Times New Roman" w:eastAsia="Calibri" w:hAnsi="Times New Roman" w:cs="Times New Roman"/>
          <w:sz w:val="24"/>
          <w:szCs w:val="24"/>
        </w:rPr>
        <w:br w:type="page"/>
      </w:r>
      <w:r w:rsidRPr="008C2E85">
        <w:rPr>
          <w:rFonts w:ascii="Times New Roman" w:eastAsia="Times New Roman" w:hAnsi="Times New Roman" w:cs="Times New Roman"/>
          <w:sz w:val="20"/>
          <w:szCs w:val="20"/>
          <w:lang w:eastAsia="ru-RU"/>
        </w:rPr>
        <w:lastRenderedPageBreak/>
        <w:t xml:space="preserve">Приложение 1к Правилам благоустройства </w:t>
      </w:r>
    </w:p>
    <w:p w:rsidR="008C2E85" w:rsidRPr="008C2E85" w:rsidRDefault="008C2E85" w:rsidP="008C2E85">
      <w:pPr>
        <w:spacing w:after="0" w:line="240" w:lineRule="auto"/>
        <w:jc w:val="right"/>
        <w:rPr>
          <w:rFonts w:ascii="Times New Roman" w:eastAsia="Times New Roman" w:hAnsi="Times New Roman" w:cs="Times New Roman"/>
          <w:sz w:val="20"/>
          <w:szCs w:val="20"/>
          <w:lang w:eastAsia="ru-RU"/>
        </w:rPr>
      </w:pPr>
      <w:r w:rsidRPr="008C2E85">
        <w:rPr>
          <w:rFonts w:ascii="Times New Roman" w:eastAsia="Times New Roman" w:hAnsi="Times New Roman" w:cs="Times New Roman"/>
          <w:sz w:val="20"/>
          <w:szCs w:val="20"/>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20" w:name="P1308"/>
      <w:bookmarkEnd w:id="20"/>
      <w:r w:rsidRPr="008C2E85">
        <w:rPr>
          <w:rFonts w:ascii="Times New Roman" w:eastAsia="Times New Roman" w:hAnsi="Times New Roman" w:cs="Times New Roman"/>
          <w:sz w:val="24"/>
          <w:szCs w:val="24"/>
          <w:lang w:eastAsia="ru-RU"/>
        </w:rPr>
        <w:t>ТИПОВАЯ ФОРМА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паспорта фасадов здания (строения, сооружения)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ПАСПОРТ</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фасадов здания (строения, сооружения)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УТВЕРЖДЕН:</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фамилия, имя, отчество, должность</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уполномоченного должностного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лица структурного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подразделения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Номер паспорта: │                   │</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  фасадов здания (строения, сооружения) (далее - объект) подготовлен</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 основании заявления: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roofErr w:type="gramStart"/>
      <w:r w:rsidRPr="008C2E85">
        <w:rPr>
          <w:rFonts w:ascii="Courier New" w:eastAsia="Times New Roman" w:hAnsi="Courier New" w:cs="Courier New"/>
          <w:sz w:val="20"/>
          <w:szCs w:val="20"/>
          <w:lang w:eastAsia="ru-RU"/>
        </w:rPr>
        <w:t>(реквизиты заявления о выдаче паспорта фасадов объекта, Ф.И.О.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ответственного лица - физического лица либо реквизиты юридического лица)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Назначение объекта: 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г. сельсовета,                          д.     корп.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Адрес объекта: 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Год постройки объекта: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Кадастровый номер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(учетный, инвентарный):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Кадастровый номер земельного участка,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в </w:t>
      </w:r>
      <w:proofErr w:type="gramStart"/>
      <w:r w:rsidRPr="008C2E85">
        <w:rPr>
          <w:rFonts w:ascii="Courier New" w:eastAsia="Times New Roman" w:hAnsi="Courier New" w:cs="Courier New"/>
          <w:sz w:val="20"/>
          <w:szCs w:val="20"/>
          <w:lang w:eastAsia="ru-RU"/>
        </w:rPr>
        <w:t>пределах</w:t>
      </w:r>
      <w:proofErr w:type="gramEnd"/>
      <w:r w:rsidRPr="008C2E85">
        <w:rPr>
          <w:rFonts w:ascii="Courier New" w:eastAsia="Times New Roman" w:hAnsi="Courier New" w:cs="Courier New"/>
          <w:sz w:val="20"/>
          <w:szCs w:val="20"/>
          <w:lang w:eastAsia="ru-RU"/>
        </w:rPr>
        <w:t xml:space="preserve"> которого расположен объект: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Расположение (территориальное</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зонирование в соответствии с </w:t>
      </w:r>
      <w:hyperlink r:id="rId46" w:history="1">
        <w:r w:rsidRPr="008C2E85">
          <w:rPr>
            <w:rFonts w:ascii="Courier New" w:eastAsia="Times New Roman" w:hAnsi="Courier New" w:cs="Courier New"/>
            <w:sz w:val="20"/>
            <w:szCs w:val="20"/>
            <w:lang w:eastAsia="ru-RU"/>
          </w:rPr>
          <w:t>Правилами</w:t>
        </w:r>
      </w:hyperlink>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землепользования и застройки Раздольненского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сельсовета):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Объект культурного наследия: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w:t>
      </w:r>
      <w:proofErr w:type="gramStart"/>
      <w:r w:rsidRPr="008C2E85">
        <w:rPr>
          <w:rFonts w:ascii="Courier New" w:eastAsia="Times New Roman" w:hAnsi="Courier New" w:cs="Courier New"/>
          <w:sz w:val="20"/>
          <w:szCs w:val="20"/>
          <w:lang w:eastAsia="ru-RU"/>
        </w:rPr>
        <w:t>является</w:t>
      </w:r>
      <w:proofErr w:type="gramEnd"/>
      <w:r w:rsidRPr="008C2E85">
        <w:rPr>
          <w:rFonts w:ascii="Courier New" w:eastAsia="Times New Roman" w:hAnsi="Courier New" w:cs="Courier New"/>
          <w:sz w:val="20"/>
          <w:szCs w:val="20"/>
          <w:lang w:eastAsia="ru-RU"/>
        </w:rPr>
        <w:t>/не является, расположен</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 территории объекта культурного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наследия, в охранной зоне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культурного наследия)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 на _______ листах подготовлен  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 должность специалиста, ответственного за подготовку паспорта)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СОГЛАСОВАН:</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1.    </w:t>
      </w:r>
      <w:proofErr w:type="gramStart"/>
      <w:r w:rsidRPr="008C2E85">
        <w:rPr>
          <w:rFonts w:ascii="Courier New" w:eastAsia="Times New Roman" w:hAnsi="Courier New" w:cs="Courier New"/>
          <w:sz w:val="20"/>
          <w:szCs w:val="20"/>
          <w:lang w:eastAsia="ru-RU"/>
        </w:rPr>
        <w:t>Собственник   (представитель       2.</w:t>
      </w:r>
      <w:proofErr w:type="gramEnd"/>
      <w:r w:rsidRPr="008C2E85">
        <w:rPr>
          <w:rFonts w:ascii="Courier New" w:eastAsia="Times New Roman" w:hAnsi="Courier New" w:cs="Courier New"/>
          <w:sz w:val="20"/>
          <w:szCs w:val="20"/>
          <w:lang w:eastAsia="ru-RU"/>
        </w:rPr>
        <w:t xml:space="preserve"> Управляющая организация,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собственника)     объекта     либо       товарищество собственников жилья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правообладатель     (представитель       либо жилищный кооператив или иной</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правообладателя)        земельного       </w:t>
      </w:r>
      <w:proofErr w:type="gramStart"/>
      <w:r w:rsidRPr="008C2E85">
        <w:rPr>
          <w:rFonts w:ascii="Courier New" w:eastAsia="Times New Roman" w:hAnsi="Courier New" w:cs="Courier New"/>
          <w:sz w:val="20"/>
          <w:szCs w:val="20"/>
          <w:lang w:eastAsia="ru-RU"/>
        </w:rPr>
        <w:t>специализированный</w:t>
      </w:r>
      <w:proofErr w:type="gramEnd"/>
      <w:r w:rsidRPr="008C2E85">
        <w:rPr>
          <w:rFonts w:ascii="Courier New" w:eastAsia="Times New Roman" w:hAnsi="Courier New" w:cs="Courier New"/>
          <w:sz w:val="20"/>
          <w:szCs w:val="20"/>
          <w:lang w:eastAsia="ru-RU"/>
        </w:rPr>
        <w:t xml:space="preserve"> потребительский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участка   (в   случае   оформления       кооператив (при наличии):</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паспорта на стадии строительства):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       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roofErr w:type="gramStart"/>
      <w:r w:rsidRPr="008C2E85">
        <w:rPr>
          <w:rFonts w:ascii="Courier New" w:eastAsia="Times New Roman" w:hAnsi="Courier New" w:cs="Courier New"/>
          <w:sz w:val="20"/>
          <w:szCs w:val="20"/>
          <w:lang w:eastAsia="ru-RU"/>
        </w:rPr>
        <w:t>(наименование организации,               (наименование организации,</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должность, Ф.И.О.)                       должность,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      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                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lastRenderedPageBreak/>
        <w:t xml:space="preserve">  (дата)     (подпись)     М.П.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3. Администрация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Раздольненского сельсовета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4. Уполномоченный  орган в области</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сохранения,         использования,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популяризации   и  государственной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охраны     объектов    </w:t>
      </w:r>
      <w:proofErr w:type="gramStart"/>
      <w:r w:rsidRPr="008C2E85">
        <w:rPr>
          <w:rFonts w:ascii="Courier New" w:eastAsia="Times New Roman" w:hAnsi="Courier New" w:cs="Courier New"/>
          <w:sz w:val="20"/>
          <w:szCs w:val="20"/>
          <w:lang w:eastAsia="ru-RU"/>
        </w:rPr>
        <w:t>культурного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наследия  (в  случае  если  объект</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является    объектом   </w:t>
      </w:r>
      <w:proofErr w:type="gramStart"/>
      <w:r w:rsidRPr="008C2E85">
        <w:rPr>
          <w:rFonts w:ascii="Courier New" w:eastAsia="Times New Roman" w:hAnsi="Courier New" w:cs="Courier New"/>
          <w:sz w:val="20"/>
          <w:szCs w:val="20"/>
          <w:lang w:eastAsia="ru-RU"/>
        </w:rPr>
        <w:t>культурного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наследия):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1. Сведения об объекте</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2977"/>
        <w:gridCol w:w="1841"/>
        <w:gridCol w:w="2128"/>
        <w:gridCol w:w="1885"/>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29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элемента</w:t>
            </w:r>
          </w:p>
        </w:tc>
        <w:tc>
          <w:tcPr>
            <w:tcW w:w="184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Материал и/или вид отделки</w:t>
            </w:r>
          </w:p>
        </w:tc>
        <w:tc>
          <w:tcPr>
            <w:tcW w:w="21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Марка цвета по палитрам: RAL, NCS и др.</w:t>
            </w:r>
          </w:p>
        </w:tc>
        <w:tc>
          <w:tcPr>
            <w:tcW w:w="18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Кровля</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Ограждение кровли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Навесы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Карнизы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Слуховые окна</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Стены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Трубы водостоков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Подоконные сливы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Пилястры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Наличники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Ограждение балконов и лоджий</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Оконные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Дверные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Вентиляционные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Цоколь</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входов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Лестницы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Пандусы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Ограждения лестниц и пандусов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Козырьки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Ограждающие конструкции тамбуров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Фризы тамбуров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Иные элементы, устройства, оборудование (при их наличии)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1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85"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Приложения: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1.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2.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lastRenderedPageBreak/>
        <w:t>3.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(по количеству приложений)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bookmarkStart w:id="21" w:name="P1519"/>
      <w:bookmarkEnd w:id="21"/>
      <w:r w:rsidRPr="008C2E85">
        <w:rPr>
          <w:rFonts w:ascii="Courier New" w:eastAsia="Times New Roman" w:hAnsi="Courier New" w:cs="Courier New"/>
          <w:sz w:val="20"/>
          <w:szCs w:val="20"/>
          <w:lang w:eastAsia="ru-RU"/>
        </w:rPr>
        <w:t xml:space="preserve">                               2. ИЗМЕНЕНИЯ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в паспорт фасадов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roofErr w:type="gramStart"/>
      <w:r w:rsidRPr="008C2E85">
        <w:rPr>
          <w:rFonts w:ascii="Courier New" w:eastAsia="Times New Roman" w:hAnsi="Courier New" w:cs="Courier New"/>
          <w:sz w:val="20"/>
          <w:szCs w:val="20"/>
          <w:lang w:eastAsia="ru-RU"/>
        </w:rPr>
        <w:t>(раздел 2 заполняется в случае изменения</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внешнего вида фасадов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УТВЕРЖДЕНЫ:</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фамилия, имя, отчество, должность</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уполномоченного должностного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лица структурного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подразделения администрации Раздольненского сельсовета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Изменения в паспорт фасадов объекта подготовлены на основании заявления: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(реквизиты заявления о внесении изменений в паспорт фасадов объекта, Ф.И.О.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ответственного лица - физического лица либо реквизиты юридического лица)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СОГЛАСОВАНЫ:</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1.   </w:t>
      </w:r>
      <w:proofErr w:type="gramStart"/>
      <w:r w:rsidRPr="008C2E85">
        <w:rPr>
          <w:rFonts w:ascii="Courier New" w:eastAsia="Times New Roman" w:hAnsi="Courier New" w:cs="Courier New"/>
          <w:sz w:val="20"/>
          <w:szCs w:val="20"/>
          <w:lang w:eastAsia="ru-RU"/>
        </w:rPr>
        <w:t>Собственник    (представитель       2.</w:t>
      </w:r>
      <w:proofErr w:type="gramEnd"/>
      <w:r w:rsidRPr="008C2E85">
        <w:rPr>
          <w:rFonts w:ascii="Courier New" w:eastAsia="Times New Roman" w:hAnsi="Courier New" w:cs="Courier New"/>
          <w:sz w:val="20"/>
          <w:szCs w:val="20"/>
          <w:lang w:eastAsia="ru-RU"/>
        </w:rPr>
        <w:t xml:space="preserve"> Управляющая организация,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собственника)     объекта     либо       товарищество собственников жилья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правообладатель     (представитель       либо жилищный кооператив или иной</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правообладателя)        земельного       </w:t>
      </w:r>
      <w:proofErr w:type="gramStart"/>
      <w:r w:rsidRPr="008C2E85">
        <w:rPr>
          <w:rFonts w:ascii="Courier New" w:eastAsia="Times New Roman" w:hAnsi="Courier New" w:cs="Courier New"/>
          <w:sz w:val="20"/>
          <w:szCs w:val="20"/>
          <w:lang w:eastAsia="ru-RU"/>
        </w:rPr>
        <w:t>специализированный</w:t>
      </w:r>
      <w:proofErr w:type="gramEnd"/>
      <w:r w:rsidRPr="008C2E85">
        <w:rPr>
          <w:rFonts w:ascii="Courier New" w:eastAsia="Times New Roman" w:hAnsi="Courier New" w:cs="Courier New"/>
          <w:sz w:val="20"/>
          <w:szCs w:val="20"/>
          <w:lang w:eastAsia="ru-RU"/>
        </w:rPr>
        <w:t xml:space="preserve"> потребительский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участка   (в    случае  оформления       кооператив (при наличии):</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паспорта на стадии строительства):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       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w:t>
      </w:r>
      <w:proofErr w:type="gramStart"/>
      <w:r w:rsidRPr="008C2E85">
        <w:rPr>
          <w:rFonts w:ascii="Courier New" w:eastAsia="Times New Roman" w:hAnsi="Courier New" w:cs="Courier New"/>
          <w:sz w:val="20"/>
          <w:szCs w:val="20"/>
          <w:lang w:eastAsia="ru-RU"/>
        </w:rPr>
        <w:t>(наименование организации,               (наименование организации,</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должность, Ф.И.О.)                       должность,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      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                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3. Администрация Раздольненского сельсовета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4. Уполномоченный  орган в области</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сохранения,         использования,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популяризации   и  государственной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охраны     объектов    </w:t>
      </w:r>
      <w:proofErr w:type="gramStart"/>
      <w:r w:rsidRPr="008C2E85">
        <w:rPr>
          <w:rFonts w:ascii="Courier New" w:eastAsia="Times New Roman" w:hAnsi="Courier New" w:cs="Courier New"/>
          <w:sz w:val="20"/>
          <w:szCs w:val="20"/>
          <w:lang w:eastAsia="ru-RU"/>
        </w:rPr>
        <w:t>культурного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roofErr w:type="gramStart"/>
      <w:r w:rsidRPr="008C2E85">
        <w:rPr>
          <w:rFonts w:ascii="Courier New" w:eastAsia="Times New Roman" w:hAnsi="Courier New" w:cs="Courier New"/>
          <w:sz w:val="20"/>
          <w:szCs w:val="20"/>
          <w:lang w:eastAsia="ru-RU"/>
        </w:rPr>
        <w:t>наследия  (в  случае  если  объект</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является    объектом   </w:t>
      </w:r>
      <w:proofErr w:type="gramStart"/>
      <w:r w:rsidRPr="008C2E85">
        <w:rPr>
          <w:rFonts w:ascii="Courier New" w:eastAsia="Times New Roman" w:hAnsi="Courier New" w:cs="Courier New"/>
          <w:sz w:val="20"/>
          <w:szCs w:val="20"/>
          <w:lang w:eastAsia="ru-RU"/>
        </w:rPr>
        <w:t>культурного</w:t>
      </w:r>
      <w:proofErr w:type="gramEnd"/>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наследия):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(Ф.И.О.)</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__________ 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(дата)     (подпись)     М.П.</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Сведения об изменениях внешнего вида фасадов объекта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2977"/>
        <w:gridCol w:w="1841"/>
        <w:gridCol w:w="2270"/>
        <w:gridCol w:w="1701"/>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29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элемента</w:t>
            </w:r>
          </w:p>
        </w:tc>
        <w:tc>
          <w:tcPr>
            <w:tcW w:w="184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Материал и/или вид отделки</w:t>
            </w:r>
          </w:p>
        </w:tc>
        <w:tc>
          <w:tcPr>
            <w:tcW w:w="22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Марка цвета по палитрам: RAL, NCS и др.</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Кровля</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Ограждение кровли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Навесы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Карнизы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Слуховые окна</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Стены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Трубы водостоков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Подоконные сливы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Пилястры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Наличники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Ограждение балконов и лоджий</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Оконные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Дверные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Вентиляционные проемы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Цоколь</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входов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Лестницы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Пандусы</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Ограждения лестниц и пандусов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Козырьки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Ограждающие конструкции тамбуров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Фризы тамбуров</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Иные элементы, устройства, оборудование (при их наличии)</w:t>
            </w:r>
          </w:p>
        </w:tc>
        <w:tc>
          <w:tcPr>
            <w:tcW w:w="184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27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Приложения:</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1.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2.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3. ________________________________________________________________________</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(по количеству приложений)</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 xml:space="preserve">    Примечание:  при  дальнейших  изменениях  внешнего вида фасадов объекта</w:t>
      </w:r>
    </w:p>
    <w:p w:rsidR="008C2E85" w:rsidRPr="008C2E85" w:rsidRDefault="008C2E85" w:rsidP="008C2E85">
      <w:pPr>
        <w:widowControl w:val="0"/>
        <w:autoSpaceDE w:val="0"/>
        <w:autoSpaceDN w:val="0"/>
        <w:spacing w:after="0" w:line="240" w:lineRule="auto"/>
        <w:jc w:val="both"/>
        <w:rPr>
          <w:rFonts w:ascii="Courier New" w:eastAsia="Times New Roman" w:hAnsi="Courier New" w:cs="Courier New"/>
          <w:sz w:val="20"/>
          <w:szCs w:val="20"/>
          <w:lang w:eastAsia="ru-RU"/>
        </w:rPr>
      </w:pPr>
      <w:r w:rsidRPr="008C2E85">
        <w:rPr>
          <w:rFonts w:ascii="Courier New" w:eastAsia="Times New Roman" w:hAnsi="Courier New" w:cs="Courier New"/>
          <w:sz w:val="20"/>
          <w:szCs w:val="20"/>
          <w:lang w:eastAsia="ru-RU"/>
        </w:rPr>
        <w:t>паспорт   фасадов  объекта  дополняется  разделами  по  форме,  аналогичной</w:t>
      </w:r>
    </w:p>
    <w:p w:rsidR="008C2E85" w:rsidRPr="008C2E85" w:rsidRDefault="00EB41BD" w:rsidP="008C2E85">
      <w:pPr>
        <w:widowControl w:val="0"/>
        <w:autoSpaceDE w:val="0"/>
        <w:autoSpaceDN w:val="0"/>
        <w:spacing w:after="0" w:line="240" w:lineRule="auto"/>
        <w:jc w:val="both"/>
        <w:rPr>
          <w:rFonts w:ascii="Courier New" w:eastAsia="Times New Roman" w:hAnsi="Courier New" w:cs="Courier New"/>
          <w:sz w:val="20"/>
          <w:szCs w:val="20"/>
          <w:lang w:eastAsia="ru-RU"/>
        </w:rPr>
      </w:pPr>
      <w:hyperlink w:anchor="P1519" w:history="1">
        <w:r w:rsidR="008C2E85" w:rsidRPr="008C2E85">
          <w:rPr>
            <w:rFonts w:ascii="Courier New" w:eastAsia="Times New Roman" w:hAnsi="Courier New" w:cs="Courier New"/>
            <w:sz w:val="20"/>
            <w:szCs w:val="20"/>
            <w:lang w:eastAsia="ru-RU"/>
          </w:rPr>
          <w:t>разделу 2</w:t>
        </w:r>
      </w:hyperlink>
      <w:r w:rsidR="008C2E85" w:rsidRPr="008C2E85">
        <w:rPr>
          <w:rFonts w:ascii="Courier New" w:eastAsia="Times New Roman" w:hAnsi="Courier New" w:cs="Courier New"/>
          <w:sz w:val="20"/>
          <w:szCs w:val="20"/>
          <w:lang w:eastAsia="ru-RU"/>
        </w:rPr>
        <w:t>, с соответствующими порядковыми номерами.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Calibri" w:hAnsi="Times New Roman" w:cs="Times New Roman"/>
          <w:sz w:val="28"/>
          <w:szCs w:val="28"/>
        </w:rPr>
        <w:br w:type="page"/>
      </w:r>
      <w:r w:rsidRPr="008C2E85">
        <w:rPr>
          <w:rFonts w:ascii="Times New Roman" w:eastAsia="Times New Roman" w:hAnsi="Times New Roman" w:cs="Times New Roman"/>
          <w:sz w:val="24"/>
          <w:szCs w:val="24"/>
          <w:lang w:eastAsia="ru-RU"/>
        </w:rPr>
        <w:lastRenderedPageBreak/>
        <w:t xml:space="preserve">Приложение 2 к Правилам благоустройства </w:t>
      </w: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ПАРАМЕТРЫ РАЗМЕЩЕНИЯ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2" w:name="P1719"/>
      <w:bookmarkEnd w:id="22"/>
      <w:r w:rsidRPr="008C2E85">
        <w:rPr>
          <w:rFonts w:ascii="Times New Roman" w:eastAsia="Times New Roman" w:hAnsi="Times New Roman" w:cs="Times New Roman"/>
          <w:sz w:val="24"/>
          <w:szCs w:val="24"/>
          <w:lang w:eastAsia="ru-RU"/>
        </w:rPr>
        <w:t>Таблица 1. Размещение дождеприемных (ливнеприемных)</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колодцев в лотках проезжих частей улиц и проездов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394"/>
        <w:gridCol w:w="4678"/>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Уклон проезжей части улицы, промилле</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Расстояние между дождеприемными (ливнеприемными) колодцами, </w:t>
            </w:r>
            <w:proofErr w:type="gramStart"/>
            <w:r w:rsidRPr="008C2E85">
              <w:rPr>
                <w:rFonts w:ascii="Times New Roman" w:eastAsia="Times New Roman" w:hAnsi="Times New Roman" w:cs="Times New Roman"/>
                <w:sz w:val="24"/>
                <w:szCs w:val="24"/>
                <w:lang w:eastAsia="ru-RU"/>
              </w:rPr>
              <w:t>м</w:t>
            </w:r>
            <w:proofErr w:type="gramEnd"/>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 4</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5 - 10</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60 - 70</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10 - 30</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70 - 80</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Свыше 30</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60</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Пропускная способность одной горизонтальной водоприемной решетки определяется по формуле: при H &lt;= 1,33 W/I Q = 1/5 IH куб. м/</w:t>
            </w:r>
            <w:proofErr w:type="gramStart"/>
            <w:r w:rsidRPr="008C2E85">
              <w:rPr>
                <w:rFonts w:ascii="Times New Roman" w:eastAsia="Times New Roman" w:hAnsi="Times New Roman" w:cs="Times New Roman"/>
                <w:sz w:val="24"/>
                <w:szCs w:val="24"/>
                <w:lang w:eastAsia="ru-RU"/>
              </w:rPr>
              <w:t>с</w:t>
            </w:r>
            <w:proofErr w:type="gramEnd"/>
            <w:r w:rsidRPr="008C2E85">
              <w:rPr>
                <w:rFonts w:ascii="Times New Roman" w:eastAsia="Times New Roman" w:hAnsi="Times New Roman" w:cs="Times New Roman"/>
                <w:sz w:val="24"/>
                <w:szCs w:val="24"/>
                <w:lang w:eastAsia="ru-RU"/>
              </w:rPr>
              <w:t xml:space="preserve">, при H &gt;= 1,33 W/I Q = 2W H куб. м/с, где: </w:t>
            </w:r>
            <w:proofErr w:type="gramStart"/>
            <w:r w:rsidRPr="008C2E85">
              <w:rPr>
                <w:rFonts w:ascii="Times New Roman" w:eastAsia="Times New Roman" w:hAnsi="Times New Roman" w:cs="Times New Roman"/>
                <w:sz w:val="24"/>
                <w:szCs w:val="24"/>
                <w:lang w:eastAsia="ru-RU"/>
              </w:rPr>
              <w:t>H - полный напор, равный H</w:t>
            </w:r>
            <w:r w:rsidRPr="008C2E85">
              <w:rPr>
                <w:rFonts w:ascii="Times New Roman" w:eastAsia="Times New Roman" w:hAnsi="Times New Roman" w:cs="Times New Roman"/>
                <w:sz w:val="24"/>
                <w:szCs w:val="24"/>
                <w:vertAlign w:val="subscript"/>
                <w:lang w:eastAsia="ru-RU"/>
              </w:rPr>
              <w:t>1</w:t>
            </w:r>
            <w:r w:rsidRPr="008C2E85">
              <w:rPr>
                <w:rFonts w:ascii="Times New Roman" w:eastAsia="Times New Roman" w:hAnsi="Times New Roman" w:cs="Times New Roman"/>
                <w:sz w:val="24"/>
                <w:szCs w:val="24"/>
                <w:lang w:eastAsia="ru-RU"/>
              </w:rPr>
              <w:t xml:space="preserve"> + V/2; H</w:t>
            </w:r>
            <w:r w:rsidRPr="008C2E85">
              <w:rPr>
                <w:rFonts w:ascii="Times New Roman" w:eastAsia="Times New Roman" w:hAnsi="Times New Roman" w:cs="Times New Roman"/>
                <w:sz w:val="24"/>
                <w:szCs w:val="24"/>
                <w:vertAlign w:val="subscript"/>
                <w:lang w:eastAsia="ru-RU"/>
              </w:rPr>
              <w:t>1</w:t>
            </w:r>
            <w:r w:rsidRPr="008C2E85">
              <w:rPr>
                <w:rFonts w:ascii="Times New Roman" w:eastAsia="Times New Roman" w:hAnsi="Times New Roman" w:cs="Times New Roman"/>
                <w:sz w:val="24"/>
                <w:szCs w:val="24"/>
                <w:lang w:eastAsia="ru-RU"/>
              </w:rPr>
              <w:t xml:space="preserve"> - глубина потока воды на подходе к решетке, м; V - скорость подхода воды, м/с; W - площадь всех отверстий решетки, кв. м; I - длина водосливного фронта, м, равная периметру решетки, а при примыкании решетки одной стороной к бортику лотка - сумма длин трех ее сторон</w:t>
            </w:r>
            <w:proofErr w:type="gramEnd"/>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3" w:name="P1742"/>
      <w:bookmarkEnd w:id="23"/>
      <w:r w:rsidRPr="008C2E85">
        <w:rPr>
          <w:rFonts w:ascii="Times New Roman" w:eastAsia="Times New Roman" w:hAnsi="Times New Roman" w:cs="Times New Roman"/>
          <w:sz w:val="24"/>
          <w:szCs w:val="24"/>
          <w:lang w:eastAsia="ru-RU"/>
        </w:rPr>
        <w:t>Таблица 2. Размеры комов, ям, траншей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посадки деревьев и кустарников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472"/>
        <w:gridCol w:w="964"/>
        <w:gridCol w:w="510"/>
        <w:gridCol w:w="1984"/>
        <w:gridCol w:w="964"/>
        <w:gridCol w:w="990"/>
        <w:gridCol w:w="964"/>
        <w:gridCol w:w="964"/>
      </w:tblGrid>
      <w:tr w:rsidR="008C2E85" w:rsidRPr="008C2E85" w:rsidTr="00356C2D">
        <w:tc>
          <w:tcPr>
            <w:tcW w:w="2472"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посадок</w:t>
            </w:r>
          </w:p>
        </w:tc>
        <w:tc>
          <w:tcPr>
            <w:tcW w:w="964"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Объем кома, куб. м</w:t>
            </w:r>
          </w:p>
        </w:tc>
        <w:tc>
          <w:tcPr>
            <w:tcW w:w="510"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Ед. изм.</w:t>
            </w:r>
          </w:p>
        </w:tc>
        <w:tc>
          <w:tcPr>
            <w:tcW w:w="1984"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Размер посадочных ям, </w:t>
            </w:r>
            <w:proofErr w:type="gramStart"/>
            <w:r w:rsidRPr="008C2E85">
              <w:rPr>
                <w:rFonts w:ascii="Times New Roman" w:eastAsia="Times New Roman" w:hAnsi="Times New Roman" w:cs="Times New Roman"/>
                <w:sz w:val="24"/>
                <w:szCs w:val="24"/>
                <w:lang w:eastAsia="ru-RU"/>
              </w:rPr>
              <w:t>м</w:t>
            </w:r>
            <w:proofErr w:type="gramEnd"/>
          </w:p>
        </w:tc>
        <w:tc>
          <w:tcPr>
            <w:tcW w:w="964"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Объем ямы, куб. м</w:t>
            </w:r>
          </w:p>
        </w:tc>
        <w:tc>
          <w:tcPr>
            <w:tcW w:w="990" w:type="dxa"/>
            <w:vMerge w:val="restart"/>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 ямы, кв. м</w:t>
            </w:r>
          </w:p>
        </w:tc>
        <w:tc>
          <w:tcPr>
            <w:tcW w:w="1928" w:type="dxa"/>
            <w:gridSpan w:val="2"/>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Расход растительной земли при замене</w:t>
            </w:r>
          </w:p>
        </w:tc>
      </w:tr>
      <w:tr w:rsidR="008C2E85" w:rsidRPr="008C2E85" w:rsidTr="00356C2D">
        <w:tc>
          <w:tcPr>
            <w:tcW w:w="2472"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964"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510"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1984"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964"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990" w:type="dxa"/>
            <w:vMerge/>
            <w:tcBorders>
              <w:top w:val="single" w:sz="4" w:space="0" w:color="auto"/>
              <w:bottom w:val="single" w:sz="4" w:space="0" w:color="auto"/>
            </w:tcBorders>
          </w:tcPr>
          <w:p w:rsidR="008C2E85" w:rsidRPr="008C2E85" w:rsidRDefault="008C2E85" w:rsidP="008C2E85">
            <w:pPr>
              <w:rPr>
                <w:rFonts w:ascii="Times New Roman" w:eastAsia="Calibri" w:hAnsi="Times New Roman" w:cs="Times New Roman"/>
                <w:sz w:val="24"/>
                <w:szCs w:val="24"/>
              </w:rPr>
            </w:pPr>
          </w:p>
        </w:tc>
        <w:tc>
          <w:tcPr>
            <w:tcW w:w="964" w:type="dxa"/>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c>
          <w:tcPr>
            <w:tcW w:w="964" w:type="dxa"/>
            <w:tcBorders>
              <w:top w:val="single" w:sz="4" w:space="0" w:color="auto"/>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r w:rsidR="008C2E85" w:rsidRPr="008C2E85" w:rsidTr="00356C2D">
        <w:tblPrEx>
          <w:tblBorders>
            <w:insideH w:val="none" w:sz="0" w:space="0" w:color="auto"/>
          </w:tblBorders>
        </w:tblPrEx>
        <w:tc>
          <w:tcPr>
            <w:tcW w:w="2472"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Саженцы без кома:</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984"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0,63</w:t>
            </w:r>
          </w:p>
        </w:tc>
        <w:tc>
          <w:tcPr>
            <w:tcW w:w="990"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0,79</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0,25</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0,565</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хвойные</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лиственные</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x 1,0 x 0,8</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 x 0,7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0,27</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0,38</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0,11</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0,241</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деревьев с комом:</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0,8 x 0,8 x 0,5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0,25</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x 1,5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0,48</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1,08</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x 1,0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 x 1,9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3,07</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3,61</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0,99</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2,23</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x 1,3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 x 2,2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4,11</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4,84</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1,24</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2,97</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x 1,5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1,46</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 x 2,4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5,18</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5,76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1,49</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3,35</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 x 1,7 x 0,6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1,88</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x 2,6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6,08</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6,76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1,68</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3,79</w:t>
            </w:r>
          </w:p>
        </w:tc>
      </w:tr>
      <w:tr w:rsidR="008C2E85" w:rsidRPr="008C2E85" w:rsidTr="00356C2D">
        <w:tblPrEx>
          <w:tblBorders>
            <w:insideH w:val="none" w:sz="0" w:space="0" w:color="auto"/>
          </w:tblBorders>
        </w:tblPrEx>
        <w:tc>
          <w:tcPr>
            <w:tcW w:w="2472"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x 2,0 x 0,6</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3,20</w:t>
            </w:r>
          </w:p>
        </w:tc>
        <w:tc>
          <w:tcPr>
            <w:tcW w:w="510"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2,9 x 2,9 x 1,05</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8,83</w:t>
            </w:r>
          </w:p>
        </w:tc>
        <w:tc>
          <w:tcPr>
            <w:tcW w:w="990"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8,41</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2,25</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5,06</w:t>
            </w:r>
          </w:p>
        </w:tc>
      </w:tr>
      <w:tr w:rsidR="008C2E85" w:rsidRPr="008C2E85" w:rsidTr="00356C2D">
        <w:tblPrEx>
          <w:tblBorders>
            <w:insideH w:val="none" w:sz="0" w:space="0" w:color="auto"/>
          </w:tblBorders>
        </w:tblPrEx>
        <w:tc>
          <w:tcPr>
            <w:tcW w:w="2472"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Кустарники:</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984"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90"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однорядн. живая изгородь б/кома</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 </w:t>
            </w:r>
            <w:proofErr w:type="gramStart"/>
            <w:r w:rsidRPr="008C2E85">
              <w:rPr>
                <w:rFonts w:ascii="Times New Roman" w:eastAsia="Times New Roman" w:hAnsi="Times New Roman" w:cs="Times New Roman"/>
                <w:sz w:val="24"/>
                <w:szCs w:val="24"/>
                <w:lang w:eastAsia="ru-RU"/>
              </w:rPr>
              <w:t>м</w:t>
            </w:r>
            <w:proofErr w:type="gramEnd"/>
          </w:p>
        </w:tc>
        <w:tc>
          <w:tcPr>
            <w:tcW w:w="198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 x 0,5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0,25</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0,225</w:t>
            </w:r>
          </w:p>
        </w:tc>
      </w:tr>
      <w:tr w:rsidR="008C2E85" w:rsidRPr="008C2E85" w:rsidTr="00356C2D">
        <w:tblPrEx>
          <w:tblBorders>
            <w:insideH w:val="none" w:sz="0" w:space="0" w:color="auto"/>
          </w:tblBorders>
        </w:tblPrEx>
        <w:tc>
          <w:tcPr>
            <w:tcW w:w="2472"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двухрядн. живая изгородь б/кома</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 </w:t>
            </w:r>
            <w:proofErr w:type="gramStart"/>
            <w:r w:rsidRPr="008C2E85">
              <w:rPr>
                <w:rFonts w:ascii="Times New Roman" w:eastAsia="Times New Roman" w:hAnsi="Times New Roman" w:cs="Times New Roman"/>
                <w:sz w:val="24"/>
                <w:szCs w:val="24"/>
                <w:lang w:eastAsia="ru-RU"/>
              </w:rPr>
              <w:t>м</w:t>
            </w:r>
            <w:proofErr w:type="gramEnd"/>
          </w:p>
        </w:tc>
        <w:tc>
          <w:tcPr>
            <w:tcW w:w="198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 x 0,7</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0,35</w:t>
            </w:r>
          </w:p>
        </w:tc>
        <w:tc>
          <w:tcPr>
            <w:tcW w:w="990"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0,14</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0,315</w:t>
            </w:r>
          </w:p>
        </w:tc>
      </w:tr>
      <w:tr w:rsidR="008C2E85" w:rsidRPr="008C2E85" w:rsidTr="00356C2D">
        <w:tblPrEx>
          <w:tblBorders>
            <w:insideH w:val="none" w:sz="0" w:space="0" w:color="auto"/>
          </w:tblBorders>
        </w:tblPrEx>
        <w:tc>
          <w:tcPr>
            <w:tcW w:w="2472"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Кустарники в </w:t>
            </w:r>
            <w:proofErr w:type="gramStart"/>
            <w:r w:rsidRPr="008C2E85">
              <w:rPr>
                <w:rFonts w:ascii="Times New Roman" w:eastAsia="Times New Roman" w:hAnsi="Times New Roman" w:cs="Times New Roman"/>
                <w:sz w:val="24"/>
                <w:szCs w:val="24"/>
                <w:lang w:eastAsia="ru-RU"/>
              </w:rPr>
              <w:t>группах б</w:t>
            </w:r>
            <w:proofErr w:type="gramEnd"/>
            <w:r w:rsidRPr="008C2E85">
              <w:rPr>
                <w:rFonts w:ascii="Times New Roman" w:eastAsia="Times New Roman" w:hAnsi="Times New Roman" w:cs="Times New Roman"/>
                <w:sz w:val="24"/>
                <w:szCs w:val="24"/>
                <w:lang w:eastAsia="ru-RU"/>
              </w:rPr>
              <w:t>/кома</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510" w:type="dxa"/>
            <w:tcBorders>
              <w:top w:val="single" w:sz="4" w:space="0" w:color="auto"/>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 x 0,5</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0,14</w:t>
            </w:r>
          </w:p>
        </w:tc>
        <w:tc>
          <w:tcPr>
            <w:tcW w:w="990"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0,29</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0,057</w:t>
            </w:r>
          </w:p>
        </w:tc>
        <w:tc>
          <w:tcPr>
            <w:tcW w:w="964" w:type="dxa"/>
            <w:tcBorders>
              <w:top w:val="single" w:sz="4" w:space="0" w:color="auto"/>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0,127</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кустарников с комом:</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984"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Д-0,5, Н-0,4</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0,08</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x 0,65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0,51</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0,79</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0,17</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0,39</w:t>
            </w:r>
          </w:p>
        </w:tc>
      </w:tr>
      <w:tr w:rsidR="008C2E85" w:rsidRPr="008C2E85" w:rsidTr="00356C2D">
        <w:tblPrEx>
          <w:tblBorders>
            <w:insideH w:val="none" w:sz="0" w:space="0" w:color="auto"/>
          </w:tblBorders>
        </w:tblPrEx>
        <w:tc>
          <w:tcPr>
            <w:tcW w:w="2472"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Д-0,8, Н-0,5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0,25</w:t>
            </w:r>
          </w:p>
        </w:tc>
        <w:tc>
          <w:tcPr>
            <w:tcW w:w="510" w:type="dxa"/>
            <w:tcBorders>
              <w:top w:val="nil"/>
              <w:bottom w:val="nil"/>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x 0,85</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w:t>
            </w:r>
          </w:p>
        </w:tc>
        <w:tc>
          <w:tcPr>
            <w:tcW w:w="990"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1,76</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0,48</w:t>
            </w:r>
          </w:p>
        </w:tc>
        <w:tc>
          <w:tcPr>
            <w:tcW w:w="964" w:type="dxa"/>
            <w:tcBorders>
              <w:top w:val="nil"/>
              <w:bottom w:val="nil"/>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1,08</w:t>
            </w:r>
          </w:p>
        </w:tc>
      </w:tr>
      <w:tr w:rsidR="008C2E85" w:rsidRPr="008C2E85" w:rsidTr="00356C2D">
        <w:tblPrEx>
          <w:tblBorders>
            <w:insideH w:val="none" w:sz="0" w:space="0" w:color="auto"/>
          </w:tblBorders>
        </w:tblPrEx>
        <w:tc>
          <w:tcPr>
            <w:tcW w:w="2472"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Д-1,0, Н-0,6</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w:t>
            </w:r>
          </w:p>
        </w:tc>
        <w:tc>
          <w:tcPr>
            <w:tcW w:w="510"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w:t>
            </w:r>
          </w:p>
        </w:tc>
        <w:tc>
          <w:tcPr>
            <w:tcW w:w="1984" w:type="dxa"/>
            <w:tcBorders>
              <w:top w:val="nil"/>
              <w:bottom w:val="single" w:sz="4" w:space="0" w:color="auto"/>
            </w:tcBorders>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 x 1,9 x 0,85</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3,07</w:t>
            </w:r>
          </w:p>
        </w:tc>
        <w:tc>
          <w:tcPr>
            <w:tcW w:w="990"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3,61</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0,99</w:t>
            </w:r>
          </w:p>
        </w:tc>
        <w:tc>
          <w:tcPr>
            <w:tcW w:w="964" w:type="dxa"/>
            <w:tcBorders>
              <w:top w:val="nil"/>
              <w:bottom w:val="single" w:sz="4" w:space="0" w:color="auto"/>
            </w:tcBorders>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2,23</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4" w:name="P1894"/>
      <w:bookmarkEnd w:id="24"/>
      <w:r w:rsidRPr="008C2E85">
        <w:rPr>
          <w:rFonts w:ascii="Times New Roman" w:eastAsia="Times New Roman" w:hAnsi="Times New Roman" w:cs="Times New Roman"/>
          <w:sz w:val="24"/>
          <w:szCs w:val="24"/>
          <w:lang w:eastAsia="ru-RU"/>
        </w:rPr>
        <w:t>Таблица 3. Максимальное количество деревьев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 кустарников на 1 га озелененной территории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штук</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2410"/>
        <w:gridCol w:w="2551"/>
      </w:tblGrid>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Типы объектов</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Деревья</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Кустарники</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общего пользования</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Парки </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120 - 170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800 - 1000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Скверы</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100 - 130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1000 - 1300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Бульвары</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200 - 300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1200 - 1300</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на участках застройки</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жилой застройки</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100 - 120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400 - 480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детских садов и яслей</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160 - 200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640 - 800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школ</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140 - 180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560 - 720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комплексы</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100 - 130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400 - 520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Больницы и лечебные учреждения</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180 - 250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720 - 1000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промышленных предприятий</w:t>
            </w: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150 - 180 </w:t>
            </w:r>
            <w:hyperlink w:anchor="P1936" w:history="1">
              <w:r w:rsidRPr="008C2E85">
                <w:rPr>
                  <w:rFonts w:ascii="Times New Roman" w:eastAsia="Times New Roman" w:hAnsi="Times New Roman" w:cs="Times New Roman"/>
                  <w:sz w:val="24"/>
                  <w:szCs w:val="24"/>
                  <w:lang w:eastAsia="ru-RU"/>
                </w:rPr>
                <w:t>&lt;*&gt;</w:t>
              </w:r>
            </w:hyperlink>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600 - 720</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Озелененные территории специального назначения</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Улицы, набережные </w:t>
            </w:r>
            <w:hyperlink w:anchor="P1937" w:history="1">
              <w:r w:rsidRPr="008C2E85">
                <w:rPr>
                  <w:rFonts w:ascii="Times New Roman" w:eastAsia="Times New Roman" w:hAnsi="Times New Roman" w:cs="Times New Roman"/>
                  <w:sz w:val="24"/>
                  <w:szCs w:val="24"/>
                  <w:lang w:eastAsia="ru-RU"/>
                </w:rPr>
                <w:t>&lt;**&gt;</w:t>
              </w:r>
            </w:hyperlink>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150 - 180</w:t>
            </w:r>
          </w:p>
        </w:tc>
        <w:tc>
          <w:tcPr>
            <w:tcW w:w="25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600 - 720</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Санитарно-защитные зоны</w:t>
            </w:r>
          </w:p>
        </w:tc>
        <w:tc>
          <w:tcPr>
            <w:tcW w:w="4961" w:type="dxa"/>
            <w:gridSpan w:val="2"/>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 зависимости от процента озеленения зоны </w:t>
            </w:r>
            <w:hyperlink w:anchor="P1938" w:history="1">
              <w:r w:rsidRPr="008C2E85">
                <w:rPr>
                  <w:rFonts w:ascii="Times New Roman" w:eastAsia="Times New Roman" w:hAnsi="Times New Roman" w:cs="Times New Roman"/>
                  <w:sz w:val="24"/>
                  <w:szCs w:val="24"/>
                  <w:lang w:eastAsia="ru-RU"/>
                </w:rPr>
                <w:t>&lt;***&gt;</w:t>
              </w:r>
            </w:hyperlink>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В зависимости от профиля предприятия.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25" w:name="P1937"/>
            <w:bookmarkEnd w:id="25"/>
            <w:r w:rsidRPr="008C2E85">
              <w:rPr>
                <w:rFonts w:ascii="Times New Roman" w:eastAsia="Times New Roman" w:hAnsi="Times New Roman" w:cs="Times New Roman"/>
                <w:sz w:val="24"/>
                <w:szCs w:val="24"/>
                <w:lang w:eastAsia="ru-RU"/>
              </w:rPr>
              <w:t>&lt;**&gt; На 1 км при условии допустимости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26" w:name="P1938"/>
            <w:bookmarkEnd w:id="26"/>
            <w:r w:rsidRPr="008C2E85">
              <w:rPr>
                <w:rFonts w:ascii="Times New Roman" w:eastAsia="Times New Roman" w:hAnsi="Times New Roman" w:cs="Times New Roman"/>
                <w:sz w:val="24"/>
                <w:szCs w:val="24"/>
                <w:lang w:eastAsia="ru-RU"/>
              </w:rPr>
              <w:t xml:space="preserve">&lt;***&gt; В соответствии с п. 2.28 </w:t>
            </w:r>
            <w:hyperlink r:id="rId47" w:history="1">
              <w:r w:rsidRPr="008C2E85">
                <w:rPr>
                  <w:rFonts w:ascii="Times New Roman" w:eastAsia="Times New Roman" w:hAnsi="Times New Roman" w:cs="Times New Roman"/>
                  <w:sz w:val="24"/>
                  <w:szCs w:val="24"/>
                  <w:lang w:eastAsia="ru-RU"/>
                </w:rPr>
                <w:t>СанПиН 2.2.1/2.1.1.1031</w:t>
              </w:r>
            </w:hyperlink>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7" w:name="P1940"/>
      <w:bookmarkEnd w:id="27"/>
      <w:r w:rsidRPr="008C2E85">
        <w:rPr>
          <w:rFonts w:ascii="Times New Roman" w:eastAsia="Times New Roman" w:hAnsi="Times New Roman" w:cs="Times New Roman"/>
          <w:sz w:val="24"/>
          <w:szCs w:val="24"/>
          <w:lang w:eastAsia="ru-RU"/>
        </w:rPr>
        <w:t xml:space="preserve">Таблица 4. Доля цветников </w:t>
      </w:r>
      <w:proofErr w:type="gramStart"/>
      <w:r w:rsidRPr="008C2E85">
        <w:rPr>
          <w:rFonts w:ascii="Times New Roman" w:eastAsia="Times New Roman" w:hAnsi="Times New Roman" w:cs="Times New Roman"/>
          <w:sz w:val="24"/>
          <w:szCs w:val="24"/>
          <w:lang w:eastAsia="ru-RU"/>
        </w:rPr>
        <w:t>на</w:t>
      </w:r>
      <w:proofErr w:type="gramEnd"/>
      <w:r w:rsidRPr="008C2E85">
        <w:rPr>
          <w:rFonts w:ascii="Times New Roman" w:eastAsia="Times New Roman" w:hAnsi="Times New Roman" w:cs="Times New Roman"/>
          <w:sz w:val="24"/>
          <w:szCs w:val="24"/>
          <w:lang w:eastAsia="ru-RU"/>
        </w:rPr>
        <w:t xml:space="preserve"> озелененных</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территориях</w:t>
      </w:r>
      <w:proofErr w:type="gramEnd"/>
      <w:r w:rsidRPr="008C2E85">
        <w:rPr>
          <w:rFonts w:ascii="Times New Roman" w:eastAsia="Times New Roman" w:hAnsi="Times New Roman" w:cs="Times New Roman"/>
          <w:sz w:val="24"/>
          <w:szCs w:val="24"/>
          <w:lang w:eastAsia="ru-RU"/>
        </w:rPr>
        <w:t xml:space="preserve"> объектов рекреации</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процентах</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5104"/>
      </w:tblGrid>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Виды объектов рекреации</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Удельный вес цветников </w:t>
            </w:r>
            <w:hyperlink w:anchor="P1954" w:history="1">
              <w:r w:rsidRPr="008C2E85">
                <w:rPr>
                  <w:rFonts w:ascii="Times New Roman" w:eastAsia="Times New Roman" w:hAnsi="Times New Roman" w:cs="Times New Roman"/>
                  <w:sz w:val="24"/>
                  <w:szCs w:val="24"/>
                  <w:lang w:eastAsia="ru-RU"/>
                </w:rPr>
                <w:t>&lt;*&gt;</w:t>
              </w:r>
            </w:hyperlink>
            <w:r w:rsidRPr="008C2E85">
              <w:rPr>
                <w:rFonts w:ascii="Times New Roman" w:eastAsia="Times New Roman" w:hAnsi="Times New Roman" w:cs="Times New Roman"/>
                <w:sz w:val="24"/>
                <w:szCs w:val="24"/>
                <w:lang w:eastAsia="ru-RU"/>
              </w:rPr>
              <w:t xml:space="preserve"> от площади озеленения объектов</w:t>
            </w:r>
          </w:p>
        </w:tc>
      </w:tr>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Парки</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2,0 - 2,5</w:t>
            </w:r>
          </w:p>
        </w:tc>
      </w:tr>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Сады</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2,5 - 3,0</w:t>
            </w:r>
          </w:p>
        </w:tc>
      </w:tr>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Скверы</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4,0 - 5,0</w:t>
            </w:r>
          </w:p>
        </w:tc>
      </w:tr>
      <w:tr w:rsidR="008C2E85" w:rsidRPr="008C2E85" w:rsidTr="00356C2D">
        <w:tc>
          <w:tcPr>
            <w:tcW w:w="478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Бульвары</w:t>
            </w:r>
          </w:p>
        </w:tc>
        <w:tc>
          <w:tcPr>
            <w:tcW w:w="510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3,0 - 4,0</w:t>
            </w:r>
          </w:p>
        </w:tc>
      </w:tr>
      <w:tr w:rsidR="008C2E85" w:rsidRPr="008C2E85" w:rsidTr="00356C2D">
        <w:tc>
          <w:tcPr>
            <w:tcW w:w="9889" w:type="dxa"/>
            <w:gridSpan w:val="2"/>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В том числе не менее половины от площади цветника необходимо формировать из многолетников</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5. Обеспеченность озелененными территориями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участков общественной, жилой, производственной застройки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В процентах</w:t>
      </w:r>
    </w:p>
    <w:tbl>
      <w:tblPr>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0"/>
        <w:gridCol w:w="3970"/>
      </w:tblGrid>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участков общественной, жилой, производственной застройки</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озеленения</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детских садов-яслей</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50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школ</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40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больниц</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50 - 65</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культурно-просветительных учреждений</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20 - 30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территории вузов</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30 - 40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техникумов</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40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профтехучилищ</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40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жилой застройки</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40 - 60</w:t>
            </w:r>
          </w:p>
        </w:tc>
      </w:tr>
      <w:tr w:rsidR="008C2E85" w:rsidRPr="008C2E85" w:rsidTr="00356C2D">
        <w:tc>
          <w:tcPr>
            <w:tcW w:w="592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Участки производственной застройки</w:t>
            </w:r>
          </w:p>
        </w:tc>
        <w:tc>
          <w:tcPr>
            <w:tcW w:w="39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10 - 15 </w:t>
            </w:r>
            <w:hyperlink w:anchor="P1980" w:history="1">
              <w:r w:rsidRPr="008C2E85">
                <w:rPr>
                  <w:rFonts w:ascii="Times New Roman" w:eastAsia="Times New Roman" w:hAnsi="Times New Roman" w:cs="Times New Roman"/>
                  <w:sz w:val="24"/>
                  <w:szCs w:val="24"/>
                  <w:lang w:eastAsia="ru-RU"/>
                </w:rPr>
                <w:t>&lt;*&gt;</w:t>
              </w:r>
            </w:hyperlink>
          </w:p>
        </w:tc>
      </w:tr>
      <w:tr w:rsidR="008C2E85" w:rsidRPr="008C2E85" w:rsidTr="00356C2D">
        <w:tc>
          <w:tcPr>
            <w:tcW w:w="9890" w:type="dxa"/>
            <w:gridSpan w:val="2"/>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В зависимости от отраслевой направленности производства</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6. Предельно допустимое загрязнение</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воздуха для зеленых насаждений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Миллиграммы на куб. метр</w:t>
      </w:r>
    </w:p>
    <w:tbl>
      <w:tblPr>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190"/>
        <w:gridCol w:w="3190"/>
      </w:tblGrid>
      <w:tr w:rsidR="008C2E85" w:rsidRPr="008C2E85" w:rsidTr="00356C2D">
        <w:tc>
          <w:tcPr>
            <w:tcW w:w="3510" w:type="dxa"/>
            <w:vMerge w:val="restart"/>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Ингредиент</w:t>
            </w:r>
          </w:p>
        </w:tc>
        <w:tc>
          <w:tcPr>
            <w:tcW w:w="6380" w:type="dxa"/>
            <w:gridSpan w:val="2"/>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Фитотоксичные ПДК</w:t>
            </w:r>
          </w:p>
        </w:tc>
      </w:tr>
      <w:tr w:rsidR="008C2E85" w:rsidRPr="008C2E85" w:rsidTr="00356C2D">
        <w:tc>
          <w:tcPr>
            <w:tcW w:w="3510"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Максимальные разовые</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Среднесуточные</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Диоксид серы</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0,100</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Диоксид азота</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0,09</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Аммиак</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0,35</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0,17</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Озон</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0,47</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0,24</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Углеводороды</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0,65</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0,14</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Угарный газ</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6,7</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Бен</w:t>
            </w:r>
            <w:proofErr w:type="gramStart"/>
            <w:r w:rsidRPr="008C2E85">
              <w:rPr>
                <w:rFonts w:ascii="Times New Roman" w:eastAsia="Times New Roman" w:hAnsi="Times New Roman" w:cs="Times New Roman"/>
                <w:sz w:val="24"/>
                <w:szCs w:val="24"/>
                <w:lang w:eastAsia="ru-RU"/>
              </w:rPr>
              <w:t>з(</w:t>
            </w:r>
            <w:proofErr w:type="gramEnd"/>
            <w:r w:rsidRPr="008C2E85">
              <w:rPr>
                <w:rFonts w:ascii="Times New Roman" w:eastAsia="Times New Roman" w:hAnsi="Times New Roman" w:cs="Times New Roman"/>
                <w:sz w:val="24"/>
                <w:szCs w:val="24"/>
                <w:lang w:eastAsia="ru-RU"/>
              </w:rPr>
              <w:t>а)пирен</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0,0002</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0,0001</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Бензол</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0,1</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Взвешенные вещества (пром. пыль, цемент)</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Сероводород</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0,008</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0,008</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Формальдегид</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0,02</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0,003</w:t>
            </w:r>
          </w:p>
        </w:tc>
      </w:tr>
      <w:tr w:rsidR="008C2E85" w:rsidRPr="008C2E85" w:rsidTr="00356C2D">
        <w:tc>
          <w:tcPr>
            <w:tcW w:w="35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Хлор</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0,025</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0,015</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7. Ожидаемый уровень снижения шума</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1984"/>
        <w:gridCol w:w="2268"/>
      </w:tblGrid>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Полоса зеленых насаждений</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Ширина полосы, </w:t>
            </w:r>
            <w:proofErr w:type="gramStart"/>
            <w:r w:rsidRPr="008C2E85">
              <w:rPr>
                <w:rFonts w:ascii="Times New Roman" w:eastAsia="Times New Roman" w:hAnsi="Times New Roman" w:cs="Times New Roman"/>
                <w:sz w:val="24"/>
                <w:szCs w:val="24"/>
                <w:lang w:eastAsia="ru-RU"/>
              </w:rPr>
              <w:t>м</w:t>
            </w:r>
            <w:proofErr w:type="gramEnd"/>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Снижение уровня звука L Азел в дБА</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Однорядная или шахматная посадка</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10 - 15</w:t>
            </w:r>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4 - 5</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16 - 20</w:t>
            </w:r>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5 - 8</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Двухрядная</w:t>
            </w:r>
            <w:proofErr w:type="gramEnd"/>
            <w:r w:rsidRPr="008C2E85">
              <w:rPr>
                <w:rFonts w:ascii="Times New Roman" w:eastAsia="Times New Roman" w:hAnsi="Times New Roman" w:cs="Times New Roman"/>
                <w:sz w:val="24"/>
                <w:szCs w:val="24"/>
                <w:lang w:eastAsia="ru-RU"/>
              </w:rPr>
              <w:t xml:space="preserve"> при расстояниях между рядами 3 - 5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ряды аналогичны однорядной посадке</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21 - 25</w:t>
            </w:r>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8 - 10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Двух- или </w:t>
            </w:r>
            <w:proofErr w:type="gramStart"/>
            <w:r w:rsidRPr="008C2E85">
              <w:rPr>
                <w:rFonts w:ascii="Times New Roman" w:eastAsia="Times New Roman" w:hAnsi="Times New Roman" w:cs="Times New Roman"/>
                <w:sz w:val="24"/>
                <w:szCs w:val="24"/>
                <w:lang w:eastAsia="ru-RU"/>
              </w:rPr>
              <w:t>трехрядная</w:t>
            </w:r>
            <w:proofErr w:type="gramEnd"/>
            <w:r w:rsidRPr="008C2E85">
              <w:rPr>
                <w:rFonts w:ascii="Times New Roman" w:eastAsia="Times New Roman" w:hAnsi="Times New Roman" w:cs="Times New Roman"/>
                <w:sz w:val="24"/>
                <w:szCs w:val="24"/>
                <w:lang w:eastAsia="ru-RU"/>
              </w:rPr>
              <w:t xml:space="preserve"> при расстояниях между рядами 3 м; ряды аналогичны однорядной посадке</w:t>
            </w:r>
          </w:p>
        </w:tc>
        <w:tc>
          <w:tcPr>
            <w:tcW w:w="19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26 - 30</w:t>
            </w:r>
          </w:p>
        </w:tc>
        <w:tc>
          <w:tcPr>
            <w:tcW w:w="22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10 - 12</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both"/>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Примечание. </w:t>
            </w:r>
            <w:proofErr w:type="gramStart"/>
            <w:r w:rsidRPr="008C2E85">
              <w:rPr>
                <w:rFonts w:ascii="Times New Roman" w:eastAsia="Times New Roman" w:hAnsi="Times New Roman" w:cs="Times New Roman"/>
                <w:sz w:val="24"/>
                <w:szCs w:val="24"/>
                <w:lang w:eastAsia="ru-RU"/>
              </w:rPr>
              <w:t>В шумозащитных насаждениях подбираются сочетания следующих деревьев и кустарников: клен остролистный, вяз обыкновенный, липа мелколистная, тополь бальзамический, клен татарский, спирея калинолистная, жимолость татарская, дерен белый, акация желтая, боярышник сибирский</w:t>
            </w:r>
            <w:proofErr w:type="gramEnd"/>
          </w:p>
        </w:tc>
      </w:tr>
    </w:tbl>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Таблица 8. Виды растений </w:t>
      </w:r>
      <w:proofErr w:type="gramStart"/>
      <w:r w:rsidRPr="008C2E85">
        <w:rPr>
          <w:rFonts w:ascii="Times New Roman" w:eastAsia="Times New Roman" w:hAnsi="Times New Roman" w:cs="Times New Roman"/>
          <w:sz w:val="24"/>
          <w:szCs w:val="24"/>
          <w:lang w:eastAsia="ru-RU"/>
        </w:rPr>
        <w:t>на</w:t>
      </w:r>
      <w:proofErr w:type="gramEnd"/>
      <w:r w:rsidRPr="008C2E85">
        <w:rPr>
          <w:rFonts w:ascii="Times New Roman" w:eastAsia="Times New Roman" w:hAnsi="Times New Roman" w:cs="Times New Roman"/>
          <w:sz w:val="24"/>
          <w:szCs w:val="24"/>
          <w:lang w:eastAsia="ru-RU"/>
        </w:rPr>
        <w:t xml:space="preserve"> различных</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категориях</w:t>
      </w:r>
      <w:proofErr w:type="gramEnd"/>
      <w:r w:rsidRPr="008C2E85">
        <w:rPr>
          <w:rFonts w:ascii="Times New Roman" w:eastAsia="Times New Roman" w:hAnsi="Times New Roman" w:cs="Times New Roman"/>
          <w:sz w:val="24"/>
          <w:szCs w:val="24"/>
          <w:lang w:eastAsia="ru-RU"/>
        </w:rPr>
        <w:t xml:space="preserve"> озелененных территорий</w:t>
      </w:r>
    </w:p>
    <w:tbl>
      <w:tblPr>
        <w:tblW w:w="9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999"/>
        <w:gridCol w:w="1375"/>
        <w:gridCol w:w="1094"/>
        <w:gridCol w:w="1701"/>
        <w:gridCol w:w="1417"/>
      </w:tblGrid>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Название растений</w:t>
            </w:r>
          </w:p>
        </w:tc>
        <w:tc>
          <w:tcPr>
            <w:tcW w:w="6586" w:type="dxa"/>
            <w:gridSpan w:val="5"/>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Категория озелененных территорий</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садов, </w:t>
            </w:r>
            <w:r w:rsidRPr="008C2E85">
              <w:rPr>
                <w:rFonts w:ascii="Times New Roman" w:eastAsia="Times New Roman" w:hAnsi="Times New Roman" w:cs="Times New Roman"/>
                <w:sz w:val="24"/>
                <w:szCs w:val="24"/>
                <w:lang w:eastAsia="ru-RU"/>
              </w:rPr>
              <w:lastRenderedPageBreak/>
              <w:t>парков</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скверов, </w:t>
            </w:r>
            <w:r w:rsidRPr="008C2E85">
              <w:rPr>
                <w:rFonts w:ascii="Times New Roman" w:eastAsia="Times New Roman" w:hAnsi="Times New Roman" w:cs="Times New Roman"/>
                <w:sz w:val="24"/>
                <w:szCs w:val="24"/>
                <w:lang w:eastAsia="ru-RU"/>
              </w:rPr>
              <w:lastRenderedPageBreak/>
              <w:t>бульваров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улиц и </w:t>
            </w:r>
            <w:r w:rsidRPr="008C2E85">
              <w:rPr>
                <w:rFonts w:ascii="Times New Roman" w:eastAsia="Times New Roman" w:hAnsi="Times New Roman" w:cs="Times New Roman"/>
                <w:sz w:val="24"/>
                <w:szCs w:val="24"/>
                <w:lang w:eastAsia="ru-RU"/>
              </w:rPr>
              <w:lastRenderedPageBreak/>
              <w:t>дорог</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внутрикварта</w:t>
            </w:r>
            <w:r w:rsidRPr="008C2E85">
              <w:rPr>
                <w:rFonts w:ascii="Times New Roman" w:eastAsia="Times New Roman" w:hAnsi="Times New Roman" w:cs="Times New Roman"/>
                <w:sz w:val="24"/>
                <w:szCs w:val="24"/>
                <w:lang w:eastAsia="ru-RU"/>
              </w:rPr>
              <w:lastRenderedPageBreak/>
              <w:t>льных</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специальн</w:t>
            </w:r>
            <w:r w:rsidRPr="008C2E85">
              <w:rPr>
                <w:rFonts w:ascii="Times New Roman" w:eastAsia="Times New Roman" w:hAnsi="Times New Roman" w:cs="Times New Roman"/>
                <w:sz w:val="24"/>
                <w:szCs w:val="24"/>
                <w:lang w:eastAsia="ru-RU"/>
              </w:rPr>
              <w:lastRenderedPageBreak/>
              <w:t>ых</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r>
      <w:tr w:rsidR="008C2E85" w:rsidRPr="008C2E85" w:rsidTr="00356C2D">
        <w:tc>
          <w:tcPr>
            <w:tcW w:w="9955"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Деревья</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Ель сибирская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Ель колючая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Лиственница сибирская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Туя западная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Береза повислая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Береза мелколистная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Боярышник даурский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Боярышник кроваво-красный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Боярышник Максимовича</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Боярышник зеленомясый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Боярышник перисто-надрезанный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Вяз гладкий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Вяз приземистый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Груша уссурийская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Дуб черешчатый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Жостер слабительный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белая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ломкая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ломкая шаровидная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Клен зеленокорый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Ледебура</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пурпурная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прутовидная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Ива Шверина</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Клен приречный, гиннала</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Клен татарский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Крушина ольховидная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Липа сердцевидная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Лох узколистный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Можжевельник</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обыкновенный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Ольха черная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Ольха серая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Орех маньчжурский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Пихта сибирская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Рябина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Сосна сибирская, кедр сибирский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Сосна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Тополь белый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Тополь лавролистный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Тополь черный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Тополь черный пирамидальный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Черемуха Маака</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Черемуха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Черемуха виргинская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Яблоня Сиверса</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Яблоня ягодная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Ясень пенсильванский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Ясень маньчжурский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55"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Кустарники</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Арония черноплодная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Барбарис обыкновенный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Барбарис обыкновенный пурпурный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Барбарис Тунберга</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Бересклет европейский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Бересклет бородавчатый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Бузина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Вишня войлочная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Карагана древовидная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Карагана, кустарник</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Кизильник черноплодный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Кизильник блестящий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Жимолость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Жимолость татарская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Ирга ольхолистная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Калина гордовина</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Калина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Курильский чай даурский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Курильский чай кустарниковый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Лещина разнолистная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Лох измененный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Малина душистая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Миндаль низкий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Мирикария золотистая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Можжевельник казацкий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Пузыреплодник калинолистный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Ракитник русский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Рододендрон даурский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Рябинник рябинолистный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Шиповник морщинистый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Шиповник майский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огр.</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Свида белая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Свида белая серебристо-окаймленная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Сирень амурская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Сирень венгерская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Сирень обыкновенная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Смородина альпийская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Смородина золотистая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Снежноягодник белый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березолистная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городчатая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дубровколистная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зверобоелистная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средняя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иволистная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Спирея японская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Форзиция европейская</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Чубушник венечный золотистый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Чубушник тонколистный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55"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Лианы</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Виноград девичий прикрепленный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Виноград амурский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Клематис метельчатый</w:t>
            </w:r>
          </w:p>
        </w:tc>
        <w:tc>
          <w:tcPr>
            <w:tcW w:w="99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3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скв.</w:t>
            </w:r>
          </w:p>
        </w:tc>
        <w:tc>
          <w:tcPr>
            <w:tcW w:w="10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4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55"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Сокращения в таблице: с огр. - с ограничением; скв. - сквер, ул. - улицы, бульв. - бульвар</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28" w:name="P2669"/>
      <w:bookmarkEnd w:id="28"/>
      <w:r w:rsidRPr="008C2E85">
        <w:rPr>
          <w:rFonts w:ascii="Times New Roman" w:eastAsia="Times New Roman" w:hAnsi="Times New Roman" w:cs="Times New Roman"/>
          <w:sz w:val="24"/>
          <w:szCs w:val="24"/>
          <w:lang w:eastAsia="ru-RU"/>
        </w:rPr>
        <w:t xml:space="preserve">Таблица 9. Параметры и требования </w:t>
      </w:r>
      <w:proofErr w:type="gramStart"/>
      <w:r w:rsidRPr="008C2E85">
        <w:rPr>
          <w:rFonts w:ascii="Times New Roman" w:eastAsia="Times New Roman" w:hAnsi="Times New Roman" w:cs="Times New Roman"/>
          <w:sz w:val="24"/>
          <w:szCs w:val="24"/>
          <w:lang w:eastAsia="ru-RU"/>
        </w:rPr>
        <w:t>для</w:t>
      </w:r>
      <w:proofErr w:type="gramEnd"/>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сортировки крупномерных деревьев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4111"/>
        <w:gridCol w:w="3260"/>
      </w:tblGrid>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w:t>
            </w:r>
          </w:p>
        </w:tc>
        <w:tc>
          <w:tcPr>
            <w:tcW w:w="411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Требования</w:t>
            </w:r>
          </w:p>
        </w:tc>
        <w:tc>
          <w:tcPr>
            <w:tcW w:w="32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Сортировка</w:t>
            </w:r>
          </w:p>
        </w:tc>
      </w:tr>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Крупномерные деревья </w:t>
            </w:r>
            <w:hyperlink w:anchor="P2695" w:history="1">
              <w:r w:rsidRPr="008C2E85">
                <w:rPr>
                  <w:rFonts w:ascii="Times New Roman" w:eastAsia="Times New Roman" w:hAnsi="Times New Roman" w:cs="Times New Roman"/>
                  <w:sz w:val="24"/>
                  <w:szCs w:val="24"/>
                  <w:lang w:eastAsia="ru-RU"/>
                </w:rPr>
                <w:t>&lt;*&gt;</w:t>
              </w:r>
            </w:hyperlink>
            <w:r w:rsidRPr="008C2E85">
              <w:rPr>
                <w:rFonts w:ascii="Times New Roman" w:eastAsia="Times New Roman" w:hAnsi="Times New Roman" w:cs="Times New Roman"/>
                <w:sz w:val="24"/>
                <w:szCs w:val="24"/>
                <w:lang w:eastAsia="ru-RU"/>
              </w:rPr>
              <w:t xml:space="preserve"> (кр. д.), пересаженные дважды (2 x пер.)</w:t>
            </w:r>
          </w:p>
        </w:tc>
        <w:tc>
          <w:tcPr>
            <w:tcW w:w="411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 д. должны быть предварительно пересажены два раза или быть приведены в равноценное состояние с помощью соответствующих агроприемов. Независимо от мероприятий они обозначаются как "пересаженные два раза". Они должны соответствовать одному из сортов, иметь прямой ствол не менее 180 см в высоту и выраженный центральный побег внутри кроны (исключения: шарообразная и плакучая формы).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 д. должны выращиваться на одном месте не менее четырех вегетационных периодов после последней пересадки</w:t>
            </w:r>
          </w:p>
        </w:tc>
        <w:tc>
          <w:tcPr>
            <w:tcW w:w="32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Сортировка осуществляется по обхвату ствола (</w:t>
            </w:r>
            <w:proofErr w:type="gramStart"/>
            <w:r w:rsidRPr="008C2E85">
              <w:rPr>
                <w:rFonts w:ascii="Times New Roman" w:eastAsia="Times New Roman" w:hAnsi="Times New Roman" w:cs="Times New Roman"/>
                <w:sz w:val="24"/>
                <w:szCs w:val="24"/>
                <w:lang w:eastAsia="ru-RU"/>
              </w:rPr>
              <w:t>см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8 - 10 </w:t>
            </w:r>
            <w:hyperlink w:anchor="P2696" w:history="1">
              <w:r w:rsidRPr="008C2E85">
                <w:rPr>
                  <w:rFonts w:ascii="Times New Roman" w:eastAsia="Times New Roman" w:hAnsi="Times New Roman" w:cs="Times New Roman"/>
                  <w:sz w:val="24"/>
                  <w:szCs w:val="24"/>
                  <w:lang w:eastAsia="ru-RU"/>
                </w:rPr>
                <w:t>&lt;**&gt;</w:t>
              </w:r>
            </w:hyperlink>
            <w:r w:rsidRPr="008C2E85">
              <w:rPr>
                <w:rFonts w:ascii="Times New Roman" w:eastAsia="Times New Roman" w:hAnsi="Times New Roman" w:cs="Times New Roman"/>
                <w:sz w:val="24"/>
                <w:szCs w:val="24"/>
                <w:lang w:eastAsia="ru-RU"/>
              </w:rPr>
              <w:t xml:space="preserve">, 10 </w:t>
            </w:r>
            <w:hyperlink w:anchor="P2696" w:history="1">
              <w:r w:rsidRPr="008C2E85">
                <w:rPr>
                  <w:rFonts w:ascii="Times New Roman" w:eastAsia="Times New Roman" w:hAnsi="Times New Roman" w:cs="Times New Roman"/>
                  <w:sz w:val="24"/>
                  <w:szCs w:val="24"/>
                  <w:lang w:eastAsia="ru-RU"/>
                </w:rPr>
                <w:t>&lt;**&gt;</w:t>
              </w:r>
            </w:hyperlink>
            <w:r w:rsidRPr="008C2E85">
              <w:rPr>
                <w:rFonts w:ascii="Times New Roman" w:eastAsia="Times New Roman" w:hAnsi="Times New Roman" w:cs="Times New Roman"/>
                <w:sz w:val="24"/>
                <w:szCs w:val="24"/>
                <w:lang w:eastAsia="ru-RU"/>
              </w:rPr>
              <w:t xml:space="preserve"> - 12.</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растений при транспортировке в пучках: не более 5</w:t>
            </w:r>
          </w:p>
        </w:tc>
      </w:tr>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Крупномерные деревья, пересаженные трижды (3 x пер.), крупномерные деревья, пересаженные четыре раза и более</w:t>
            </w:r>
          </w:p>
        </w:tc>
        <w:tc>
          <w:tcPr>
            <w:tcW w:w="411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Кр. д., пересаженные трижды, должны выращиваться на одном месте не менее четырех вегетационных периодов после последней пересадки. Высота ствола должна составлять не менее 200 см. Дальнейшее удаление сучьев должно происходить соответственно виду, недопустимы мутовчатое разветвление или раздвоение (исключения: прививка в штамб, шарообразная и плакучая форма кроны). Крона должна регулярно подрезаться. Последняя стрижка должна быть проведена не позднее чем в предпоследний вегетационный период (исключением может быть, например, робиния псевдоакация). Стрижка проводится по годичному приросту в установленные сроки. Поставляются с комом, упакованным </w:t>
            </w:r>
            <w:r w:rsidRPr="008C2E85">
              <w:rPr>
                <w:rFonts w:ascii="Times New Roman" w:eastAsia="Times New Roman" w:hAnsi="Times New Roman" w:cs="Times New Roman"/>
                <w:sz w:val="24"/>
                <w:szCs w:val="24"/>
                <w:lang w:eastAsia="ru-RU"/>
              </w:rPr>
              <w:lastRenderedPageBreak/>
              <w:t>в мешковину и металлическую сетку, или в контейнерах</w:t>
            </w:r>
          </w:p>
        </w:tc>
        <w:tc>
          <w:tcPr>
            <w:tcW w:w="32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Сортировка осуществляется по обхвату ствола (</w:t>
            </w:r>
            <w:proofErr w:type="gramStart"/>
            <w:r w:rsidRPr="008C2E85">
              <w:rPr>
                <w:rFonts w:ascii="Times New Roman" w:eastAsia="Times New Roman" w:hAnsi="Times New Roman" w:cs="Times New Roman"/>
                <w:sz w:val="24"/>
                <w:szCs w:val="24"/>
                <w:lang w:eastAsia="ru-RU"/>
              </w:rPr>
              <w:t>см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10 - 12, 12 - 14, 14 - 16, 16 - 18, 18 - 20, 20 - 25 и далее с интервалом 5 см, при обхвате более 50 см - с интервалом 10 см. В зависимости от вида, сорта и размеров могут быть указаны дополнительные данные по общей высоте и ширине кроны.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Ширина кроны в </w:t>
            </w:r>
            <w:proofErr w:type="gramStart"/>
            <w:r w:rsidRPr="008C2E85">
              <w:rPr>
                <w:rFonts w:ascii="Times New Roman" w:eastAsia="Times New Roman" w:hAnsi="Times New Roman" w:cs="Times New Roman"/>
                <w:sz w:val="24"/>
                <w:szCs w:val="24"/>
                <w:lang w:eastAsia="ru-RU"/>
              </w:rPr>
              <w:t>см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60 - 100, 100 - 150, 150 - 200, 200 - 300, 300 - 400, 400 - 600.</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Общая высота в </w:t>
            </w:r>
            <w:proofErr w:type="gramStart"/>
            <w:r w:rsidRPr="008C2E85">
              <w:rPr>
                <w:rFonts w:ascii="Times New Roman" w:eastAsia="Times New Roman" w:hAnsi="Times New Roman" w:cs="Times New Roman"/>
                <w:sz w:val="24"/>
                <w:szCs w:val="24"/>
                <w:lang w:eastAsia="ru-RU"/>
              </w:rPr>
              <w:t>см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выше 300 см с интервалом 100 см, выше 500 см с интервалом 200 см, выше 900 см с интервалом 300 см. </w:t>
            </w:r>
            <w:r w:rsidRPr="008C2E85">
              <w:rPr>
                <w:rFonts w:ascii="Times New Roman" w:eastAsia="Times New Roman" w:hAnsi="Times New Roman" w:cs="Times New Roman"/>
                <w:sz w:val="24"/>
                <w:szCs w:val="24"/>
                <w:lang w:eastAsia="ru-RU"/>
              </w:rPr>
              <w:lastRenderedPageBreak/>
              <w:t>Количество пересадок дается у растений с комом в металлической сетке (4 x пер., 5 x пер. и т.д.)</w:t>
            </w:r>
          </w:p>
        </w:tc>
      </w:tr>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Аллейные деревья (кр. д. для озеленения улиц)</w:t>
            </w:r>
          </w:p>
        </w:tc>
        <w:tc>
          <w:tcPr>
            <w:tcW w:w="411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Аллейные деревья - это высокоствольные деревья, у которых обрезаются ветви, выступающие за пределы кроны. У них должен быть прямой ствол, а удаление сучьев проведено до начала последнего вегетационного периода. Высота ствола: при обхвате до 25 см не менее 220 см, при обхвате более 25 см не менее 250 см</w:t>
            </w:r>
          </w:p>
        </w:tc>
        <w:tc>
          <w:tcPr>
            <w:tcW w:w="32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Сортировка осуществляется как для кр. д. (3 x пер.)</w:t>
            </w:r>
          </w:p>
        </w:tc>
      </w:tr>
      <w:tr w:rsidR="008C2E85" w:rsidRPr="008C2E85" w:rsidTr="00356C2D">
        <w:tc>
          <w:tcPr>
            <w:tcW w:w="251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Кр. д. с шарообразной и плакучей формой кроны</w:t>
            </w:r>
          </w:p>
        </w:tc>
        <w:tc>
          <w:tcPr>
            <w:tcW w:w="411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Так как у них нет прямых приростов ствола в крону, они выращиваются с различной длиной штамба</w:t>
            </w:r>
          </w:p>
        </w:tc>
        <w:tc>
          <w:tcPr>
            <w:tcW w:w="32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Сортировка осуществляется как для кр. д. (3 x пер.)</w:t>
            </w:r>
          </w:p>
        </w:tc>
      </w:tr>
      <w:tr w:rsidR="008C2E85" w:rsidRPr="008C2E85" w:rsidTr="00356C2D">
        <w:tc>
          <w:tcPr>
            <w:tcW w:w="9889" w:type="dxa"/>
            <w:gridSpan w:val="3"/>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Крупномерные деревья (кр. д.) - это древесные растения с четкой границей между стволом и кроной.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29" w:name="P2696"/>
            <w:bookmarkEnd w:id="29"/>
            <w:r w:rsidRPr="008C2E85">
              <w:rPr>
                <w:rFonts w:ascii="Times New Roman" w:eastAsia="Times New Roman" w:hAnsi="Times New Roman" w:cs="Times New Roman"/>
                <w:sz w:val="24"/>
                <w:szCs w:val="24"/>
                <w:lang w:eastAsia="ru-RU"/>
              </w:rPr>
              <w:t>&lt;**&gt; При пограничных значениях интервала посадочный материал следует относить к низшей группе показателей (например: при обхвате ствола 10 см - к интервалу 8 - 10 см, а не 10 - 12 см)</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30" w:name="P2698"/>
      <w:bookmarkEnd w:id="30"/>
      <w:r w:rsidRPr="008C2E85">
        <w:rPr>
          <w:rFonts w:ascii="Times New Roman" w:eastAsia="Times New Roman" w:hAnsi="Times New Roman" w:cs="Times New Roman"/>
          <w:sz w:val="24"/>
          <w:szCs w:val="24"/>
          <w:lang w:eastAsia="ru-RU"/>
        </w:rPr>
        <w:t>Таблица 10. Комплексное благоустройство территории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зависимости от рекреационной нагрузки</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1701"/>
        <w:gridCol w:w="2410"/>
        <w:gridCol w:w="4394"/>
      </w:tblGrid>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Рекреационная нагрузка, чел./</w:t>
            </w:r>
            <w:proofErr w:type="gramStart"/>
            <w:r w:rsidRPr="008C2E85">
              <w:rPr>
                <w:rFonts w:ascii="Times New Roman" w:eastAsia="Times New Roman" w:hAnsi="Times New Roman" w:cs="Times New Roman"/>
                <w:sz w:val="24"/>
                <w:szCs w:val="24"/>
                <w:lang w:eastAsia="ru-RU"/>
              </w:rPr>
              <w:t>га</w:t>
            </w:r>
            <w:proofErr w:type="gramEnd"/>
          </w:p>
        </w:tc>
        <w:tc>
          <w:tcPr>
            <w:tcW w:w="4111" w:type="dxa"/>
            <w:gridSpan w:val="2"/>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Режим пользования территорией посетителями</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Мероприятия благоустройства и озеленения</w:t>
            </w: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 5</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Свободный</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Пользование всей территорией</w:t>
            </w: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5 - 25</w:t>
            </w:r>
          </w:p>
        </w:tc>
        <w:tc>
          <w:tcPr>
            <w:tcW w:w="1701"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Среднерегулируемый</w:t>
            </w:r>
          </w:p>
        </w:tc>
        <w:tc>
          <w:tcPr>
            <w:tcW w:w="2410"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Движение преимущественно по дорожно-тропиночной сети. Возможно пользование полянами и лужайками при условии специального систематического ухода за ними</w:t>
            </w: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Организация дорожно-тропиночной сети плотностью 5 - 8%, прокладка экологических троп</w:t>
            </w: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26 - 50</w:t>
            </w:r>
          </w:p>
        </w:tc>
        <w:tc>
          <w:tcPr>
            <w:tcW w:w="1701"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410"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Организация дорожно-тропиночной сети плотностью 12 - 15%, прокладка экологических троп, создание на опушках полян буферных и почвозащитных посадок, применение устойчивых к вытаптыванию видов травянистой растительности, создание загущенных защитных полос вдоль автомагистралей, пересекающих лесопарковый массив или идущих вдоль границ</w:t>
            </w: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51 - 100</w:t>
            </w:r>
          </w:p>
        </w:tc>
        <w:tc>
          <w:tcPr>
            <w:tcW w:w="1701"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Строго</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регулируемый</w:t>
            </w:r>
          </w:p>
        </w:tc>
        <w:tc>
          <w:tcPr>
            <w:tcW w:w="2410"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Движение только по дорожкам и аллеям. Отдых на специально оборудованных площадках, интенсивный уход за насаждениями, в т.ч. их активная защита, </w:t>
            </w:r>
            <w:r w:rsidRPr="008C2E85">
              <w:rPr>
                <w:rFonts w:ascii="Times New Roman" w:eastAsia="Times New Roman" w:hAnsi="Times New Roman" w:cs="Times New Roman"/>
                <w:sz w:val="24"/>
                <w:szCs w:val="24"/>
                <w:lang w:eastAsia="ru-RU"/>
              </w:rPr>
              <w:lastRenderedPageBreak/>
              <w:t>вплоть до огораживания</w:t>
            </w: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Функциональное зонирование территории и организация дорожно-тропиночной сети плотностью не более 20 - 25%, буферных и почвозащитных посадок кустарника, создание загущенных защитных полос вдоль границ автомагистралей. </w:t>
            </w:r>
            <w:proofErr w:type="gramStart"/>
            <w:r w:rsidRPr="008C2E85">
              <w:rPr>
                <w:rFonts w:ascii="Times New Roman" w:eastAsia="Times New Roman" w:hAnsi="Times New Roman" w:cs="Times New Roman"/>
                <w:sz w:val="24"/>
                <w:szCs w:val="24"/>
                <w:lang w:eastAsia="ru-RU"/>
              </w:rPr>
              <w:t xml:space="preserve">Организация поливочного водопровода (в т.ч. автоматических систем полива и </w:t>
            </w:r>
            <w:r w:rsidRPr="008C2E85">
              <w:rPr>
                <w:rFonts w:ascii="Times New Roman" w:eastAsia="Times New Roman" w:hAnsi="Times New Roman" w:cs="Times New Roman"/>
                <w:sz w:val="24"/>
                <w:szCs w:val="24"/>
                <w:lang w:eastAsia="ru-RU"/>
              </w:rPr>
              <w:lastRenderedPageBreak/>
              <w:t>орошения), дренажа, ливневой канализации, наружного освещения, а в случае размещения парковых зданий и сооружений - водопровода и канализации, теплоснабжения, горячего водоснабжения, телефонизации.</w:t>
            </w:r>
            <w:proofErr w:type="gramEnd"/>
            <w:r w:rsidRPr="008C2E85">
              <w:rPr>
                <w:rFonts w:ascii="Times New Roman" w:eastAsia="Times New Roman" w:hAnsi="Times New Roman" w:cs="Times New Roman"/>
                <w:sz w:val="24"/>
                <w:szCs w:val="24"/>
                <w:lang w:eastAsia="ru-RU"/>
              </w:rPr>
              <w:t xml:space="preserve"> Установка мусоросборников, туалетов, малых архитектурных форм</w:t>
            </w:r>
          </w:p>
        </w:tc>
      </w:tr>
      <w:tr w:rsidR="008C2E85" w:rsidRPr="008C2E85" w:rsidTr="00356C2D">
        <w:tc>
          <w:tcPr>
            <w:tcW w:w="13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Более 100</w:t>
            </w:r>
          </w:p>
        </w:tc>
        <w:tc>
          <w:tcPr>
            <w:tcW w:w="1701"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2410"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439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Организация дорожно-тропиночной сети общей плотностью 30 - 40% (более высокая плотность дорожек ближе к входам и в зонах активного отдыха), уровень благоустройства как для нагрузки 51 - 100 чел./</w:t>
            </w:r>
            <w:proofErr w:type="gramStart"/>
            <w:r w:rsidRPr="008C2E85">
              <w:rPr>
                <w:rFonts w:ascii="Times New Roman" w:eastAsia="Times New Roman" w:hAnsi="Times New Roman" w:cs="Times New Roman"/>
                <w:sz w:val="24"/>
                <w:szCs w:val="24"/>
                <w:lang w:eastAsia="ru-RU"/>
              </w:rPr>
              <w:t>га</w:t>
            </w:r>
            <w:proofErr w:type="gramEnd"/>
            <w:r w:rsidRPr="008C2E85">
              <w:rPr>
                <w:rFonts w:ascii="Times New Roman" w:eastAsia="Times New Roman" w:hAnsi="Times New Roman" w:cs="Times New Roman"/>
                <w:sz w:val="24"/>
                <w:szCs w:val="24"/>
                <w:lang w:eastAsia="ru-RU"/>
              </w:rPr>
              <w:t>, огораживание участков с ценными насаждениями или с растительностью вообще декоративными оградами</w:t>
            </w:r>
          </w:p>
        </w:tc>
      </w:tr>
      <w:tr w:rsidR="008C2E85" w:rsidRPr="008C2E85" w:rsidTr="00356C2D">
        <w:tc>
          <w:tcPr>
            <w:tcW w:w="9889" w:type="dxa"/>
            <w:gridSpan w:val="4"/>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В случае невозможности предотвращения превышения нагрузок необходимо предусматривать формирование нового объекта рекреации в зонах доступности (</w:t>
            </w:r>
            <w:hyperlink w:anchor="P2723" w:history="1">
              <w:r w:rsidRPr="008C2E85">
                <w:rPr>
                  <w:rFonts w:ascii="Times New Roman" w:eastAsia="Times New Roman" w:hAnsi="Times New Roman" w:cs="Times New Roman"/>
                  <w:sz w:val="24"/>
                  <w:szCs w:val="24"/>
                  <w:lang w:eastAsia="ru-RU"/>
                </w:rPr>
                <w:t>таблица 11</w:t>
              </w:r>
            </w:hyperlink>
            <w:r w:rsidRPr="008C2E85">
              <w:rPr>
                <w:rFonts w:ascii="Times New Roman" w:eastAsia="Times New Roman" w:hAnsi="Times New Roman" w:cs="Times New Roman"/>
                <w:sz w:val="24"/>
                <w:szCs w:val="24"/>
                <w:lang w:eastAsia="ru-RU"/>
              </w:rPr>
              <w:t xml:space="preserve"> настоящего приложения)</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31" w:name="P2723"/>
      <w:bookmarkEnd w:id="31"/>
      <w:r w:rsidRPr="008C2E85">
        <w:rPr>
          <w:rFonts w:ascii="Times New Roman" w:eastAsia="Times New Roman" w:hAnsi="Times New Roman" w:cs="Times New Roman"/>
          <w:sz w:val="24"/>
          <w:szCs w:val="24"/>
          <w:lang w:eastAsia="ru-RU"/>
        </w:rPr>
        <w:t>Таблица 11. Ориентировочный уровень</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предельной рекреационной нагрузки</w:t>
      </w: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0"/>
        <w:gridCol w:w="3297"/>
        <w:gridCol w:w="3367"/>
      </w:tblGrid>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 рекреационного объекта</w:t>
            </w:r>
          </w:p>
        </w:tc>
        <w:tc>
          <w:tcPr>
            <w:tcW w:w="32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Предельная рекреационная нагрузка - число единовременных посетителей в среднем по объекту, чел./</w:t>
            </w:r>
            <w:proofErr w:type="gramStart"/>
            <w:r w:rsidRPr="008C2E85">
              <w:rPr>
                <w:rFonts w:ascii="Times New Roman" w:eastAsia="Times New Roman" w:hAnsi="Times New Roman" w:cs="Times New Roman"/>
                <w:sz w:val="24"/>
                <w:szCs w:val="24"/>
                <w:lang w:eastAsia="ru-RU"/>
              </w:rPr>
              <w:t>га</w:t>
            </w:r>
            <w:proofErr w:type="gramEnd"/>
          </w:p>
        </w:tc>
        <w:tc>
          <w:tcPr>
            <w:tcW w:w="3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Радиус обслуживания населения (зона доступности)</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5</w:t>
            </w:r>
          </w:p>
        </w:tc>
        <w:tc>
          <w:tcPr>
            <w:tcW w:w="3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Лесопарк</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50</w:t>
            </w:r>
          </w:p>
        </w:tc>
        <w:tc>
          <w:tcPr>
            <w:tcW w:w="336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15 - 20 мин. трансп. доступн.</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Сад</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100</w:t>
            </w:r>
          </w:p>
        </w:tc>
        <w:tc>
          <w:tcPr>
            <w:tcW w:w="336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400 - 600 м</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Парк (многофункцион.)</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более 300</w:t>
            </w:r>
          </w:p>
        </w:tc>
        <w:tc>
          <w:tcPr>
            <w:tcW w:w="336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1,2 - 1,5 км</w:t>
            </w:r>
          </w:p>
        </w:tc>
      </w:tr>
      <w:tr w:rsidR="008C2E85" w:rsidRPr="008C2E85" w:rsidTr="00356C2D">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Сквер, бульвар</w:t>
            </w:r>
          </w:p>
        </w:tc>
        <w:tc>
          <w:tcPr>
            <w:tcW w:w="32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и более</w:t>
            </w:r>
          </w:p>
        </w:tc>
        <w:tc>
          <w:tcPr>
            <w:tcW w:w="336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300 - 400 м</w:t>
            </w:r>
          </w:p>
        </w:tc>
      </w:tr>
      <w:tr w:rsidR="008C2E85" w:rsidRPr="008C2E85" w:rsidTr="00356C2D">
        <w:tc>
          <w:tcPr>
            <w:tcW w:w="9854" w:type="dxa"/>
            <w:gridSpan w:val="3"/>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1. На территории объекта рекреации могут быть выделены зоны с различным уровнем предельной рекреационной нагрузки.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Фактическая рекреационная нагрузка определяется замерами, ожидаемая - рассчитывается по формуле: R = Ni / Si, где R - рекреационная нагрузка, Ni - количество посетителей объектов рекреации, Si - площадь рекреационной территории. Количество посетителей, одновременно находящихся на территории рекреации, как правило, должно составлять 10 - 15% от численности населения, проживающего в зоне доступности объекта рекреации</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32" w:name="P2747"/>
      <w:bookmarkEnd w:id="32"/>
      <w:r w:rsidRPr="008C2E85">
        <w:rPr>
          <w:rFonts w:ascii="Times New Roman" w:eastAsia="Times New Roman" w:hAnsi="Times New Roman" w:cs="Times New Roman"/>
          <w:sz w:val="24"/>
          <w:szCs w:val="24"/>
          <w:lang w:eastAsia="ru-RU"/>
        </w:rPr>
        <w:t>Таблица 12. Зависимость уклона пандуса от высоты подъема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миллиметрах</w:t>
      </w:r>
    </w:p>
    <w:tbl>
      <w:tblPr>
        <w:tblW w:w="9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4785"/>
      </w:tblGrid>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Уклон пандуса (соотношение)</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Высота подъема</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1:8 до 1:10</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75</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1:10,1 до 1:12</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1:12,1 до 1:15</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600</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 1:15,1 до 1:20</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760</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33" w:name="P2761"/>
      <w:bookmarkEnd w:id="33"/>
      <w:r w:rsidRPr="008C2E85">
        <w:rPr>
          <w:rFonts w:ascii="Times New Roman" w:eastAsia="Times New Roman" w:hAnsi="Times New Roman" w:cs="Times New Roman"/>
          <w:sz w:val="24"/>
          <w:szCs w:val="24"/>
          <w:lang w:eastAsia="ru-RU"/>
        </w:rPr>
        <w:t>Таблица 13. Минимальные расстояния безопасности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размещении игрового оборудования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8221"/>
      </w:tblGrid>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Игровое оборудование</w:t>
            </w:r>
          </w:p>
        </w:tc>
        <w:tc>
          <w:tcPr>
            <w:tcW w:w="82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Минимальные расстояния</w:t>
            </w:r>
          </w:p>
        </w:tc>
      </w:tr>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Качели</w:t>
            </w:r>
          </w:p>
        </w:tc>
        <w:tc>
          <w:tcPr>
            <w:tcW w:w="822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1,5 м в стороны от боковых конструкций и не менее 2,0 м вперед (назад) от крайних точек качели в состоянии наклона</w:t>
            </w:r>
          </w:p>
        </w:tc>
      </w:tr>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Качалки</w:t>
            </w:r>
          </w:p>
        </w:tc>
        <w:tc>
          <w:tcPr>
            <w:tcW w:w="822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1,0 м в стороны от боковых конструкций и не менее 1,5 м вперед от крайних точек качалки в состоянии наклона</w:t>
            </w:r>
          </w:p>
        </w:tc>
      </w:tr>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Карусели</w:t>
            </w:r>
          </w:p>
        </w:tc>
        <w:tc>
          <w:tcPr>
            <w:tcW w:w="822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2 м в стороны от боковых конструкций и не менее 3 м вверх от нижней вращающейся поверхности карусели</w:t>
            </w:r>
          </w:p>
        </w:tc>
      </w:tr>
      <w:tr w:rsidR="008C2E85" w:rsidRPr="008C2E85" w:rsidTr="00356C2D">
        <w:tc>
          <w:tcPr>
            <w:tcW w:w="166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Горки</w:t>
            </w:r>
          </w:p>
        </w:tc>
        <w:tc>
          <w:tcPr>
            <w:tcW w:w="822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менее 1 м от боковых сторон и 2 м вперед от нижнего края ската горки</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bookmarkStart w:id="34" w:name="P2775"/>
      <w:bookmarkEnd w:id="34"/>
      <w:r w:rsidRPr="008C2E85">
        <w:rPr>
          <w:rFonts w:ascii="Times New Roman" w:eastAsia="Times New Roman" w:hAnsi="Times New Roman" w:cs="Times New Roman"/>
          <w:sz w:val="24"/>
          <w:szCs w:val="24"/>
          <w:lang w:eastAsia="ru-RU"/>
        </w:rPr>
        <w:t>Таблица 14. Расстояния посадки деревьев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зависимости от категории улицы</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метрах</w:t>
      </w:r>
    </w:p>
    <w:tbl>
      <w:tblPr>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4962"/>
      </w:tblGrid>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Категория улиц и дорог</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Расстояние от проезжей части до ствола</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Магистральные улицы общегородского значения</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5 - 7</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Магистральные улицы районного значения</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3 - 4</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Улицы и дороги местного значения</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2 - 3</w:t>
            </w:r>
          </w:p>
        </w:tc>
      </w:tr>
      <w:tr w:rsidR="008C2E85" w:rsidRPr="008C2E85" w:rsidTr="00356C2D">
        <w:tc>
          <w:tcPr>
            <w:tcW w:w="492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Проезды</w:t>
            </w:r>
          </w:p>
        </w:tc>
        <w:tc>
          <w:tcPr>
            <w:tcW w:w="496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1,5 - 2</w:t>
            </w:r>
          </w:p>
        </w:tc>
      </w:tr>
      <w:tr w:rsidR="008C2E85" w:rsidRPr="008C2E85" w:rsidTr="00356C2D">
        <w:tc>
          <w:tcPr>
            <w:tcW w:w="9890" w:type="dxa"/>
            <w:gridSpan w:val="2"/>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Наиболее пригодные виды для посадок: липа голландская, тополь канадский, тополь китайский пирамидальный, тополь берлинский, клен татарский, клен ясенелистный, ясень пенсильванский, ива ломкая шаровидная, вяз гладкий, боярышники, акация желтая</w:t>
            </w:r>
          </w:p>
        </w:tc>
      </w:tr>
    </w:tbl>
    <w:p w:rsidR="008C2E85" w:rsidRPr="008C2E85" w:rsidRDefault="008C2E85" w:rsidP="008C2E85">
      <w:pPr>
        <w:rPr>
          <w:rFonts w:ascii="Times New Roman" w:eastAsia="Times New Roman" w:hAnsi="Times New Roman" w:cs="Times New Roman"/>
          <w:sz w:val="28"/>
          <w:szCs w:val="20"/>
          <w:lang w:eastAsia="ru-RU"/>
        </w:rPr>
      </w:pPr>
      <w:r w:rsidRPr="008C2E85">
        <w:rPr>
          <w:rFonts w:ascii="Times New Roman" w:eastAsia="Calibri" w:hAnsi="Times New Roman" w:cs="Times New Roman"/>
          <w:sz w:val="24"/>
          <w:szCs w:val="24"/>
        </w:rPr>
        <w:br w:type="page"/>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3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35" w:name="P2800"/>
      <w:bookmarkEnd w:id="35"/>
      <w:r w:rsidRPr="008C2E85">
        <w:rPr>
          <w:rFonts w:ascii="Times New Roman" w:eastAsia="Times New Roman" w:hAnsi="Times New Roman" w:cs="Times New Roman"/>
          <w:sz w:val="24"/>
          <w:szCs w:val="24"/>
          <w:lang w:eastAsia="ru-RU"/>
        </w:rPr>
        <w:t>РАСЧЕТ</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ширины пешеходных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Расчет ширины тротуаров и других пешеходных коммуникаций производится по формуле: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B = b</w:t>
      </w:r>
      <w:r w:rsidRPr="008C2E85">
        <w:rPr>
          <w:rFonts w:ascii="Times New Roman" w:eastAsia="Times New Roman" w:hAnsi="Times New Roman" w:cs="Times New Roman"/>
          <w:sz w:val="24"/>
          <w:szCs w:val="24"/>
          <w:vertAlign w:val="subscript"/>
          <w:lang w:eastAsia="ru-RU"/>
        </w:rPr>
        <w:t>1</w:t>
      </w:r>
      <w:r w:rsidRPr="008C2E85">
        <w:rPr>
          <w:rFonts w:ascii="Times New Roman" w:eastAsia="Times New Roman" w:hAnsi="Times New Roman" w:cs="Times New Roman"/>
          <w:sz w:val="24"/>
          <w:szCs w:val="24"/>
          <w:lang w:eastAsia="ru-RU"/>
        </w:rPr>
        <w:t xml:space="preserve"> x N x k / p, где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B - расчетная ширина пешеходной коммуникации, </w:t>
      </w:r>
      <w:proofErr w:type="gramStart"/>
      <w:r w:rsidRPr="008C2E85">
        <w:rPr>
          <w:rFonts w:ascii="Times New Roman" w:eastAsia="Times New Roman" w:hAnsi="Times New Roman" w:cs="Times New Roman"/>
          <w:sz w:val="24"/>
          <w:szCs w:val="24"/>
          <w:lang w:eastAsia="ru-RU"/>
        </w:rPr>
        <w:t>м</w:t>
      </w:r>
      <w:proofErr w:type="gramEnd"/>
      <w:r w:rsidRPr="008C2E85">
        <w:rPr>
          <w:rFonts w:ascii="Times New Roman" w:eastAsia="Times New Roman" w:hAnsi="Times New Roman" w:cs="Times New Roman"/>
          <w:sz w:val="24"/>
          <w:szCs w:val="24"/>
          <w:lang w:eastAsia="ru-RU"/>
        </w:rPr>
        <w:t>;</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b</w:t>
      </w:r>
      <w:r w:rsidRPr="008C2E85">
        <w:rPr>
          <w:rFonts w:ascii="Times New Roman" w:eastAsia="Times New Roman" w:hAnsi="Times New Roman" w:cs="Times New Roman"/>
          <w:sz w:val="24"/>
          <w:szCs w:val="24"/>
          <w:vertAlign w:val="subscript"/>
          <w:lang w:eastAsia="ru-RU"/>
        </w:rPr>
        <w:t>1</w:t>
      </w:r>
      <w:r w:rsidRPr="008C2E85">
        <w:rPr>
          <w:rFonts w:ascii="Times New Roman" w:eastAsia="Times New Roman" w:hAnsi="Times New Roman" w:cs="Times New Roman"/>
          <w:sz w:val="24"/>
          <w:szCs w:val="24"/>
          <w:lang w:eastAsia="ru-RU"/>
        </w:rPr>
        <w:t xml:space="preserve"> - стандартная ширина одной полосы пешеходного движения, равная 0,75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 фактическая интенсивность пешеходного движения в часы пик, суммарная по двум направлениям на участке устройства пешеходной коммуникации, чел./час (определяется на основе данных натурных обследований);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k - коэффициент перспективного изменения интенсивности пешеходного движения (устанавливается на основе анализа градостроительного развития территории);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p - нормативная пропускная способность одной стандартной полосы пешеходной коммуникации, чел./час, которая определяется по таблице: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Пропускная способность пешеходных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Человек в час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3828"/>
      </w:tblGrid>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Элементы пешеходных коммуникаций</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Пропускная способность одной полосы движения</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Тротуары, расположенные вдоль красной линии улиц с развитой торговой сетью</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350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Тротуары, расположенные вдоль красной линии улиц с незначительной торговой сетью</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Тротуары в пределах зеленых насаждений улиц и дорог (бульвары)</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300 - 500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Пешеходные дороги (прогулочные)</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200 - 500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Пешеходные переходы через проезжую часть (наземные)</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50 - 250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Лестница</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200 - 500</w:t>
            </w:r>
          </w:p>
        </w:tc>
      </w:tr>
      <w:tr w:rsidR="008C2E85" w:rsidRPr="008C2E85" w:rsidTr="00356C2D">
        <w:tc>
          <w:tcPr>
            <w:tcW w:w="563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Пандус (уклон 1:10)</w:t>
            </w:r>
          </w:p>
        </w:tc>
        <w:tc>
          <w:tcPr>
            <w:tcW w:w="382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700</w:t>
            </w:r>
          </w:p>
        </w:tc>
      </w:tr>
      <w:tr w:rsidR="008C2E85" w:rsidRPr="008C2E85" w:rsidTr="00356C2D">
        <w:tc>
          <w:tcPr>
            <w:tcW w:w="9465" w:type="dxa"/>
            <w:gridSpan w:val="2"/>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Предельная пропускная способность, принимаемая при определении максимальных нагрузок, - 500 чел./час.</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 Ширина одной полосы пешеходного движения - 0,5 м</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8"/>
          <w:szCs w:val="20"/>
          <w:lang w:eastAsia="ru-RU"/>
        </w:rPr>
      </w:pP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Calibri" w:hAnsi="Times New Roman" w:cs="Times New Roman"/>
          <w:sz w:val="28"/>
          <w:szCs w:val="28"/>
        </w:rPr>
        <w:br w:type="page"/>
      </w:r>
      <w:r w:rsidRPr="008C2E85">
        <w:rPr>
          <w:rFonts w:ascii="Times New Roman" w:eastAsia="Times New Roman" w:hAnsi="Times New Roman" w:cs="Times New Roman"/>
          <w:sz w:val="24"/>
          <w:szCs w:val="24"/>
          <w:lang w:eastAsia="ru-RU"/>
        </w:rPr>
        <w:lastRenderedPageBreak/>
        <w:t xml:space="preserve">Приложение 4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36" w:name="P2845"/>
      <w:bookmarkEnd w:id="36"/>
      <w:r w:rsidRPr="008C2E85">
        <w:rPr>
          <w:rFonts w:ascii="Times New Roman" w:eastAsia="Times New Roman" w:hAnsi="Times New Roman" w:cs="Times New Roman"/>
          <w:sz w:val="24"/>
          <w:szCs w:val="24"/>
          <w:lang w:eastAsia="ru-RU"/>
        </w:rPr>
        <w:t>ПОЧВЕННЫЙ ПОКРОВ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Классификация  почв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Почвенный покров в условиях Раздольненского сельсовета имеет различный генезис. В зависимости от типа почвы к ней применяются различные приемы ее окультуривания перед использованием ее в системе озеленения.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Естественные почвы - почвы, сформировавшиеся в соответствующих природных условиях и имеющие полный профиль (все генетические горизонты, соответствующие условиям их формирования).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Поверхностно преобразованные почвы - почвы, сформировавшиеся вследствие уничтожения либо замены насыпными незагрязненными грунтами генетических горизонтов верхней части профиля (до 40 см) естественных почв.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Урбаноземы - почвы искусственного происхождения, созданные в процессе формирования среды Раздольненского сельсовета. Различают следующие виды: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урбаноземы - конструктоземы - почвы, формирующиеся на специально отсыпанных грунтах со слоистой вертикальной структурой, задаваемой исходя из гидрогеологических условий, характера формируемых на них зеленых насаждений и положения в рельефе;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урбаноземы - почвогрунты - почвы, формирующиеся на антропогенно нарушенных (с инородными включениями, нарушенным сложением и т.д.) грунтах, не подвергавшихся целенаправленной рекультивации на всю глубину корнеобитаемого слоя (до 1,5 метра), и имеющие гумуссированный горизонт (искусственно созданный либо сформированный почвообразующими процессами in situ).</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При формировании зеленых насаждений на территориях, нарушенных антропогенной деятельностью, на всем озеленяемом участке создается послойная толща почвообразующего грунта, способная удовлетворить потребность растений в элементах питания, влаге и воздухе. При установлении наличия загрязнения почвенного покрова разной степени при проведении работ по созданию и реконструкции зеленых насаждений осуществляется его рекультивация в соответствии с уровнем и качественными параметрами загрязнения.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Под деревья и кустарники при их посадке делаются посадочные ямы, заполняемые плодородным грунтом. При формировании слоя почвообразующего грунта на территории, сложенной неблагоприятными для растений грунтами, его необходимо изолировать слоем тяжелых суглинков мощностью 0,5 м, выполняющим роль механического и сорбционного геохимического барьера. При загрязнении тяжелыми металлами в грунт следует вносить углекислую известь в количестве не менее 6% от веса.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Поверхность почвенного покрова и толща почвообразующего грунта по всей мощности должны быть очищены от бытового и строительного мусора. Используемый для создания почвообразующего грунта субстрат должен иметь слабую степень засоренности сорняками (</w:t>
      </w:r>
      <w:hyperlink w:anchor="P2922" w:history="1">
        <w:r w:rsidRPr="008C2E85">
          <w:rPr>
            <w:rFonts w:ascii="Times New Roman" w:eastAsia="Times New Roman" w:hAnsi="Times New Roman" w:cs="Times New Roman"/>
            <w:sz w:val="24"/>
            <w:szCs w:val="24"/>
            <w:lang w:eastAsia="ru-RU"/>
          </w:rPr>
          <w:t>таблица 2</w:t>
        </w:r>
      </w:hyperlink>
      <w:r w:rsidRPr="008C2E85">
        <w:rPr>
          <w:rFonts w:ascii="Times New Roman" w:eastAsia="Times New Roman" w:hAnsi="Times New Roman" w:cs="Times New Roman"/>
          <w:sz w:val="24"/>
          <w:szCs w:val="24"/>
          <w:lang w:eastAsia="ru-RU"/>
        </w:rPr>
        <w:t xml:space="preserve"> настоящего приложения).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При проектировании почвенного покрова следует учитывать уровень химического загрязнения почвообразующего грунта. Степень его загрязнения определяется в санитарном и биологическом аспектах. Характеристика санитарного состояния дается для поверхностного слоя, входящего в сферу жизнедеятельности человека и домашних животных. Мощность этого слоя составляет 30 см. Биологическая характеристика дается для слоя почвы, обеспечивающего нормальное развитие растений и составляющего 2 м (</w:t>
      </w:r>
      <w:hyperlink w:anchor="P2934" w:history="1">
        <w:r w:rsidRPr="008C2E85">
          <w:rPr>
            <w:rFonts w:ascii="Times New Roman" w:eastAsia="Times New Roman" w:hAnsi="Times New Roman" w:cs="Times New Roman"/>
            <w:sz w:val="24"/>
            <w:szCs w:val="24"/>
            <w:lang w:eastAsia="ru-RU"/>
          </w:rPr>
          <w:t>таблицы 3</w:t>
        </w:r>
      </w:hyperlink>
      <w:r w:rsidRPr="008C2E85">
        <w:rPr>
          <w:rFonts w:ascii="Times New Roman" w:eastAsia="Times New Roman" w:hAnsi="Times New Roman" w:cs="Times New Roman"/>
          <w:sz w:val="24"/>
          <w:szCs w:val="24"/>
          <w:lang w:eastAsia="ru-RU"/>
        </w:rPr>
        <w:t xml:space="preserve">, </w:t>
      </w:r>
      <w:hyperlink w:anchor="P3004" w:history="1">
        <w:r w:rsidRPr="008C2E85">
          <w:rPr>
            <w:rFonts w:ascii="Times New Roman" w:eastAsia="Times New Roman" w:hAnsi="Times New Roman" w:cs="Times New Roman"/>
            <w:sz w:val="24"/>
            <w:szCs w:val="24"/>
            <w:lang w:eastAsia="ru-RU"/>
          </w:rPr>
          <w:t>5</w:t>
        </w:r>
      </w:hyperlink>
      <w:r w:rsidRPr="008C2E85">
        <w:rPr>
          <w:rFonts w:ascii="Times New Roman" w:eastAsia="Times New Roman" w:hAnsi="Times New Roman" w:cs="Times New Roman"/>
          <w:sz w:val="24"/>
          <w:szCs w:val="24"/>
          <w:lang w:eastAsia="ru-RU"/>
        </w:rPr>
        <w:t xml:space="preserve">, </w:t>
      </w:r>
      <w:hyperlink w:anchor="P3036" w:history="1">
        <w:r w:rsidRPr="008C2E85">
          <w:rPr>
            <w:rFonts w:ascii="Times New Roman" w:eastAsia="Times New Roman" w:hAnsi="Times New Roman" w:cs="Times New Roman"/>
            <w:sz w:val="24"/>
            <w:szCs w:val="24"/>
            <w:lang w:eastAsia="ru-RU"/>
          </w:rPr>
          <w:t>6</w:t>
        </w:r>
      </w:hyperlink>
      <w:r w:rsidRPr="008C2E85">
        <w:rPr>
          <w:rFonts w:ascii="Times New Roman" w:eastAsia="Times New Roman" w:hAnsi="Times New Roman" w:cs="Times New Roman"/>
          <w:sz w:val="24"/>
          <w:szCs w:val="24"/>
          <w:lang w:eastAsia="ru-RU"/>
        </w:rPr>
        <w:t xml:space="preserve"> настоящего приложения).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6. Санитарная оценка почвы проводится сравнением фактических концентраций загрязняющего вещества с предельно допустимой концентрацией (ЦДК) или ориентировочно допустимой концентрацией (ОДК), установленных органами санитарно-эпидемиологического надзора. Биологическая оценка уровня загрязнения почвы </w:t>
      </w:r>
      <w:r w:rsidRPr="008C2E85">
        <w:rPr>
          <w:rFonts w:ascii="Times New Roman" w:eastAsia="Times New Roman" w:hAnsi="Times New Roman" w:cs="Times New Roman"/>
          <w:sz w:val="24"/>
          <w:szCs w:val="24"/>
          <w:lang w:eastAsia="ru-RU"/>
        </w:rPr>
        <w:lastRenderedPageBreak/>
        <w:t>проводится сравнением фактических концентраций загрязняющих веществ с фитотоксичными ПДК (</w:t>
      </w:r>
      <w:hyperlink w:anchor="P2986" w:history="1">
        <w:r w:rsidRPr="008C2E85">
          <w:rPr>
            <w:rFonts w:ascii="Times New Roman" w:eastAsia="Times New Roman" w:hAnsi="Times New Roman" w:cs="Times New Roman"/>
            <w:sz w:val="24"/>
            <w:szCs w:val="24"/>
            <w:lang w:eastAsia="ru-RU"/>
          </w:rPr>
          <w:t>таблицы 4</w:t>
        </w:r>
      </w:hyperlink>
      <w:r w:rsidRPr="008C2E85">
        <w:rPr>
          <w:rFonts w:ascii="Times New Roman" w:eastAsia="Times New Roman" w:hAnsi="Times New Roman" w:cs="Times New Roman"/>
          <w:sz w:val="24"/>
          <w:szCs w:val="24"/>
          <w:lang w:eastAsia="ru-RU"/>
        </w:rPr>
        <w:t xml:space="preserve">, </w:t>
      </w:r>
      <w:hyperlink w:anchor="P3227" w:history="1">
        <w:r w:rsidRPr="008C2E85">
          <w:rPr>
            <w:rFonts w:ascii="Times New Roman" w:eastAsia="Times New Roman" w:hAnsi="Times New Roman" w:cs="Times New Roman"/>
            <w:sz w:val="24"/>
            <w:szCs w:val="24"/>
            <w:lang w:eastAsia="ru-RU"/>
          </w:rPr>
          <w:t>8</w:t>
        </w:r>
      </w:hyperlink>
      <w:r w:rsidRPr="008C2E85">
        <w:rPr>
          <w:rFonts w:ascii="Times New Roman" w:eastAsia="Times New Roman" w:hAnsi="Times New Roman" w:cs="Times New Roman"/>
          <w:sz w:val="24"/>
          <w:szCs w:val="24"/>
          <w:lang w:eastAsia="ru-RU"/>
        </w:rPr>
        <w:t xml:space="preserve"> настоящего приложения).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 Биологический уровень загрязнения почвы определяется по среднему уровню содержания в ней приоритетного компонента загрязнения в границах минимального почвенного выдела.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8. </w:t>
      </w:r>
      <w:proofErr w:type="gramStart"/>
      <w:r w:rsidRPr="008C2E85">
        <w:rPr>
          <w:rFonts w:ascii="Times New Roman" w:eastAsia="Times New Roman" w:hAnsi="Times New Roman" w:cs="Times New Roman"/>
          <w:sz w:val="24"/>
          <w:szCs w:val="24"/>
          <w:lang w:eastAsia="ru-RU"/>
        </w:rPr>
        <w:t>При формировании конструктоземов на сильно фильтрующих грунтах (песок, грунты с включениями гравия, щебенки более 40%) между ними и конструктоземами укладывается водозадерживающий слой из средних и тяжелых суглинков мощностью 20 см. При формировании конструктоземов на склонах крутизной 3 - 5° необходимо предусматривать укладку на поверхности слоя средне- или тяжелосуглинистого грунта (аллювиального) мощностью 30 см. При формировании конструктоземов на протяженных склонах крутизной более</w:t>
      </w:r>
      <w:proofErr w:type="gramEnd"/>
      <w:r w:rsidRPr="008C2E85">
        <w:rPr>
          <w:rFonts w:ascii="Times New Roman" w:eastAsia="Times New Roman" w:hAnsi="Times New Roman" w:cs="Times New Roman"/>
          <w:sz w:val="24"/>
          <w:szCs w:val="24"/>
          <w:lang w:eastAsia="ru-RU"/>
        </w:rPr>
        <w:t xml:space="preserve"> 5° необходимо проводить их обрешетку с заполнением ячеек плодородным тяжелосуглинистым грунтом. Мощность насыпаемого грунта - от 15 до 20 см.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 На поверхностно подтопленных территориях с уровнем залегания безнапорных грунтовых вод 2 - 3 метра почвенный покров обычно конструируется с учетом требований по дренированию корнеобитаемого слоя для различных типов зеленых насаждений путем создания прослоя грунта, создающего разрыв каймы капиллярного поднятия. При проектировании системы зеленых насаждений на поверхностно подтопленных территориях с глубиной залегания грунтовых вод менее 2 метров закладывается регулярный дренаж в совокупности с конструированием слоя, создающего разрыв капиллярной каймы.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При проектировании системы зеленых насаждений на территориях, подверженных ветровой эрозии (скорости ветра более 3 м/с), необходимо предусматривать создание дернового горизонта плотностью 80 - 90%. При создании почвенной толщи для устройства спортивных газонов применяются четыре типа конструкций в зависимости от фильтрующей способности подстилающего грунта (</w:t>
      </w:r>
      <w:hyperlink w:anchor="P3200" w:history="1">
        <w:r w:rsidRPr="008C2E85">
          <w:rPr>
            <w:rFonts w:ascii="Times New Roman" w:eastAsia="Times New Roman" w:hAnsi="Times New Roman" w:cs="Times New Roman"/>
            <w:sz w:val="24"/>
            <w:szCs w:val="24"/>
            <w:lang w:eastAsia="ru-RU"/>
          </w:rPr>
          <w:t>таблица 7</w:t>
        </w:r>
      </w:hyperlink>
      <w:r w:rsidRPr="008C2E85">
        <w:rPr>
          <w:rFonts w:ascii="Times New Roman" w:eastAsia="Times New Roman" w:hAnsi="Times New Roman" w:cs="Times New Roman"/>
          <w:sz w:val="24"/>
          <w:szCs w:val="24"/>
          <w:lang w:eastAsia="ru-RU"/>
        </w:rPr>
        <w:t xml:space="preserve"> настоящего приложения).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Грунты под газоны и откосы, как правило, подлежат полной замене. Слой растительной земли под газон должен составлять 20 см с обязательным улучшением механического состава растительного грунта введением добавок и многократным перемешиванием: песок - 25%, торф - 25%, растительная земля - 50%. Также предусматривается улучшение плодородия растительного грунта введением минеральных и органических удобрений. При проектировании благоустройства следует использовать новые методы, улучшающие качество устраиваемых газонов: стабилизация гидропосевом, «Пикса» и др. Норма высева семян при устройстве газонов составляет не менее 40 г/кв. м с указанием в проекте травосмесей, соответствующих условиям.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Уход за зелеными насаждениями осуществляется субъектами, производящими строительство и реконструкцию, весь период строительства или реконструкции до сдачи объекта эксплуатирующей организации.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1. Требования к качеству  почв</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4"/>
        <w:gridCol w:w="1753"/>
        <w:gridCol w:w="1701"/>
        <w:gridCol w:w="1755"/>
      </w:tblGrid>
      <w:tr w:rsidR="008C2E85" w:rsidRPr="008C2E85" w:rsidTr="00356C2D">
        <w:tc>
          <w:tcPr>
            <w:tcW w:w="4644" w:type="dxa"/>
            <w:vMerge w:val="restart"/>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Показатели почвообр. слоев и горизонтов</w:t>
            </w:r>
          </w:p>
        </w:tc>
        <w:tc>
          <w:tcPr>
            <w:tcW w:w="5209" w:type="dxa"/>
            <w:gridSpan w:val="3"/>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Глубины слоев, </w:t>
            </w:r>
            <w:proofErr w:type="gramStart"/>
            <w:r w:rsidRPr="008C2E85">
              <w:rPr>
                <w:rFonts w:ascii="Times New Roman" w:eastAsia="Times New Roman" w:hAnsi="Times New Roman" w:cs="Times New Roman"/>
                <w:sz w:val="24"/>
                <w:szCs w:val="24"/>
                <w:lang w:eastAsia="ru-RU"/>
              </w:rPr>
              <w:t>см</w:t>
            </w:r>
            <w:proofErr w:type="gramEnd"/>
          </w:p>
        </w:tc>
      </w:tr>
      <w:tr w:rsidR="008C2E85" w:rsidRPr="008C2E85" w:rsidTr="00356C2D">
        <w:tc>
          <w:tcPr>
            <w:tcW w:w="4644" w:type="dxa"/>
            <w:vMerge/>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0 - 20</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20 - 50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50 - 150</w:t>
            </w:r>
          </w:p>
        </w:tc>
      </w:tr>
      <w:tr w:rsidR="008C2E85" w:rsidRPr="008C2E85" w:rsidTr="00356C2D">
        <w:tc>
          <w:tcPr>
            <w:tcW w:w="9853" w:type="dxa"/>
            <w:gridSpan w:val="4"/>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Физические свойства</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физической глины &lt; 0,01 мм</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30 - 40</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20 - 40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30 - 40</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Плотность сложения, </w:t>
            </w:r>
            <w:proofErr w:type="gramStart"/>
            <w:r w:rsidRPr="008C2E85">
              <w:rPr>
                <w:rFonts w:ascii="Times New Roman" w:eastAsia="Times New Roman" w:hAnsi="Times New Roman" w:cs="Times New Roman"/>
                <w:sz w:val="24"/>
                <w:szCs w:val="24"/>
                <w:lang w:eastAsia="ru-RU"/>
              </w:rPr>
              <w:t>г</w:t>
            </w:r>
            <w:proofErr w:type="gramEnd"/>
            <w:r w:rsidRPr="008C2E85">
              <w:rPr>
                <w:rFonts w:ascii="Times New Roman" w:eastAsia="Times New Roman" w:hAnsi="Times New Roman" w:cs="Times New Roman"/>
                <w:sz w:val="24"/>
                <w:szCs w:val="24"/>
                <w:lang w:eastAsia="ru-RU"/>
              </w:rPr>
              <w:t>/см</w:t>
            </w:r>
            <w:r w:rsidRPr="008C2E85">
              <w:rPr>
                <w:rFonts w:ascii="Times New Roman" w:eastAsia="Times New Roman" w:hAnsi="Times New Roman" w:cs="Times New Roman"/>
                <w:sz w:val="24"/>
                <w:szCs w:val="24"/>
                <w:vertAlign w:val="superscript"/>
                <w:lang w:eastAsia="ru-RU"/>
              </w:rPr>
              <w:t>3</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0,8 - 1,1</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1,0 - 1,2</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1,2 - 1,3</w:t>
            </w:r>
          </w:p>
        </w:tc>
      </w:tr>
      <w:tr w:rsidR="008C2E85" w:rsidRPr="008C2E85" w:rsidTr="00356C2D">
        <w:tc>
          <w:tcPr>
            <w:tcW w:w="9853" w:type="dxa"/>
            <w:gridSpan w:val="4"/>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Химические свойства</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Гумус </w:t>
            </w:r>
            <w:proofErr w:type="gramStart"/>
            <w:r w:rsidRPr="008C2E85">
              <w:rPr>
                <w:rFonts w:ascii="Times New Roman" w:eastAsia="Times New Roman" w:hAnsi="Times New Roman" w:cs="Times New Roman"/>
                <w:sz w:val="24"/>
                <w:szCs w:val="24"/>
                <w:lang w:eastAsia="ru-RU"/>
              </w:rPr>
              <w:t>в</w:t>
            </w:r>
            <w:proofErr w:type="gramEnd"/>
            <w:r w:rsidRPr="008C2E85">
              <w:rPr>
                <w:rFonts w:ascii="Times New Roman" w:eastAsia="Times New Roman" w:hAnsi="Times New Roman" w:cs="Times New Roman"/>
                <w:sz w:val="24"/>
                <w:szCs w:val="24"/>
                <w:lang w:eastAsia="ru-RU"/>
              </w:rPr>
              <w:t>/о</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4 - 5</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1 - 0,5</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pH</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5,5 - 6,5</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5,5 - 7,0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5,0 - 6,0</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TM, отношение к ОДК</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Величина PB, мкр/ч</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20</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20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20</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Мин. уровень обеспеченности минеральным азотом, мг/100 г почвы</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Содержание P2O5 и K2O, мг/100 г почвы (мин. допустимое/оптим.)</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10/40 и 35</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10/20 и 15</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10/15 и 10</w:t>
            </w:r>
          </w:p>
        </w:tc>
      </w:tr>
      <w:tr w:rsidR="008C2E85" w:rsidRPr="008C2E85" w:rsidTr="00356C2D">
        <w:tc>
          <w:tcPr>
            <w:tcW w:w="9853" w:type="dxa"/>
            <w:gridSpan w:val="4"/>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Биологические свойства</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Величина патогенных микроорганизмов, шт./граммов почвы</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Разнообразие мезофауны, шт. видов</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r>
      <w:tr w:rsidR="008C2E85" w:rsidRPr="008C2E85" w:rsidTr="00356C2D">
        <w:tc>
          <w:tcPr>
            <w:tcW w:w="464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Фитотоксичность, кратность к фону</w:t>
            </w:r>
          </w:p>
        </w:tc>
        <w:tc>
          <w:tcPr>
            <w:tcW w:w="17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1,1</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1,1 - 1,3</w:t>
            </w:r>
          </w:p>
        </w:tc>
        <w:tc>
          <w:tcPr>
            <w:tcW w:w="175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1,1 - 1,3</w:t>
            </w:r>
          </w:p>
        </w:tc>
      </w:tr>
    </w:tbl>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37" w:name="P2922"/>
      <w:bookmarkEnd w:id="37"/>
      <w:r w:rsidRPr="008C2E85">
        <w:rPr>
          <w:rFonts w:ascii="Times New Roman" w:eastAsia="Times New Roman" w:hAnsi="Times New Roman" w:cs="Times New Roman"/>
          <w:sz w:val="24"/>
          <w:szCs w:val="24"/>
          <w:lang w:eastAsia="ru-RU"/>
        </w:rPr>
        <w:t>Таблица 2. Уровень загрязнения сорняками</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штук на кв. м</w:t>
      </w:r>
    </w:p>
    <w:tbl>
      <w:tblPr>
        <w:tblW w:w="9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4785"/>
      </w:tblGrid>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Степень загрязнения</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сорняков</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Слабая</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1 - 50</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Средняя</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51 - 100</w:t>
            </w:r>
          </w:p>
        </w:tc>
      </w:tr>
      <w:tr w:rsidR="008C2E85" w:rsidRPr="008C2E85" w:rsidTr="00356C2D">
        <w:tc>
          <w:tcPr>
            <w:tcW w:w="507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Сильная</w:t>
            </w:r>
          </w:p>
        </w:tc>
        <w:tc>
          <w:tcPr>
            <w:tcW w:w="478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более 100</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38" w:name="P2934"/>
      <w:bookmarkEnd w:id="38"/>
      <w:r w:rsidRPr="008C2E85">
        <w:rPr>
          <w:rFonts w:ascii="Times New Roman" w:eastAsia="Times New Roman" w:hAnsi="Times New Roman" w:cs="Times New Roman"/>
          <w:sz w:val="24"/>
          <w:szCs w:val="24"/>
          <w:lang w:eastAsia="ru-RU"/>
        </w:rPr>
        <w:t>Таблица 3. Биологические показатели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почв и их критерии оценки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1271"/>
        <w:gridCol w:w="1705"/>
        <w:gridCol w:w="1506"/>
        <w:gridCol w:w="1726"/>
        <w:gridCol w:w="1284"/>
      </w:tblGrid>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Биологические показатели</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Удовлетв. ситуация</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Относительно удовлетворит</w:t>
            </w:r>
            <w:proofErr w:type="gramStart"/>
            <w:r w:rsidRPr="008C2E85">
              <w:rPr>
                <w:rFonts w:ascii="Times New Roman" w:eastAsia="Times New Roman" w:hAnsi="Times New Roman" w:cs="Times New Roman"/>
                <w:sz w:val="24"/>
                <w:szCs w:val="24"/>
                <w:lang w:eastAsia="ru-RU"/>
              </w:rPr>
              <w:t>.</w:t>
            </w:r>
            <w:proofErr w:type="gramEnd"/>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с</w:t>
            </w:r>
            <w:proofErr w:type="gramEnd"/>
            <w:r w:rsidRPr="008C2E85">
              <w:rPr>
                <w:rFonts w:ascii="Times New Roman" w:eastAsia="Times New Roman" w:hAnsi="Times New Roman" w:cs="Times New Roman"/>
                <w:sz w:val="24"/>
                <w:szCs w:val="24"/>
                <w:lang w:eastAsia="ru-RU"/>
              </w:rPr>
              <w:t>итуация</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Неудовлетв. ситуация</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Чрезвыч. экологическая ситуация</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Экологич. бедствие</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Уровень активности микробомассы (кратность уменьшения)</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5</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5 - 10</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10 - 50</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50 - 100</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Количество патогенных микроорганизмов в 1 г почвы</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r w:rsidRPr="008C2E85">
              <w:rPr>
                <w:rFonts w:ascii="Times New Roman" w:eastAsia="Times New Roman" w:hAnsi="Times New Roman" w:cs="Times New Roman"/>
                <w:sz w:val="24"/>
                <w:szCs w:val="24"/>
                <w:vertAlign w:val="superscript"/>
                <w:lang w:eastAsia="ru-RU"/>
              </w:rPr>
              <w:t>2</w:t>
            </w:r>
            <w:r w:rsidRPr="008C2E85">
              <w:rPr>
                <w:rFonts w:ascii="Times New Roman" w:eastAsia="Times New Roman" w:hAnsi="Times New Roman" w:cs="Times New Roman"/>
                <w:sz w:val="24"/>
                <w:szCs w:val="24"/>
                <w:lang w:eastAsia="ru-RU"/>
              </w:rPr>
              <w:t xml:space="preserve"> - 10</w:t>
            </w:r>
            <w:r w:rsidRPr="008C2E85">
              <w:rPr>
                <w:rFonts w:ascii="Times New Roman" w:eastAsia="Times New Roman" w:hAnsi="Times New Roman" w:cs="Times New Roman"/>
                <w:sz w:val="24"/>
                <w:szCs w:val="24"/>
                <w:vertAlign w:val="superscript"/>
                <w:lang w:eastAsia="ru-RU"/>
              </w:rPr>
              <w:t>3</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r w:rsidRPr="008C2E85">
              <w:rPr>
                <w:rFonts w:ascii="Times New Roman" w:eastAsia="Times New Roman" w:hAnsi="Times New Roman" w:cs="Times New Roman"/>
                <w:sz w:val="24"/>
                <w:szCs w:val="24"/>
                <w:vertAlign w:val="superscript"/>
                <w:lang w:eastAsia="ru-RU"/>
              </w:rPr>
              <w:t>3</w:t>
            </w:r>
            <w:r w:rsidRPr="008C2E85">
              <w:rPr>
                <w:rFonts w:ascii="Times New Roman" w:eastAsia="Times New Roman" w:hAnsi="Times New Roman" w:cs="Times New Roman"/>
                <w:sz w:val="24"/>
                <w:szCs w:val="24"/>
                <w:lang w:eastAsia="ru-RU"/>
              </w:rPr>
              <w:t xml:space="preserve"> - 10</w:t>
            </w:r>
            <w:r w:rsidRPr="008C2E85">
              <w:rPr>
                <w:rFonts w:ascii="Times New Roman" w:eastAsia="Times New Roman" w:hAnsi="Times New Roman" w:cs="Times New Roman"/>
                <w:sz w:val="24"/>
                <w:szCs w:val="24"/>
                <w:vertAlign w:val="superscript"/>
                <w:lang w:eastAsia="ru-RU"/>
              </w:rPr>
              <w:t>4</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r w:rsidRPr="008C2E85">
              <w:rPr>
                <w:rFonts w:ascii="Times New Roman" w:eastAsia="Times New Roman" w:hAnsi="Times New Roman" w:cs="Times New Roman"/>
                <w:sz w:val="24"/>
                <w:szCs w:val="24"/>
                <w:vertAlign w:val="superscript"/>
                <w:lang w:eastAsia="ru-RU"/>
              </w:rPr>
              <w:t>5</w:t>
            </w:r>
            <w:r w:rsidRPr="008C2E85">
              <w:rPr>
                <w:rFonts w:ascii="Times New Roman" w:eastAsia="Times New Roman" w:hAnsi="Times New Roman" w:cs="Times New Roman"/>
                <w:sz w:val="24"/>
                <w:szCs w:val="24"/>
                <w:lang w:eastAsia="ru-RU"/>
              </w:rPr>
              <w:t xml:space="preserve"> - 10</w:t>
            </w:r>
            <w:r w:rsidRPr="008C2E85">
              <w:rPr>
                <w:rFonts w:ascii="Times New Roman" w:eastAsia="Times New Roman" w:hAnsi="Times New Roman" w:cs="Times New Roman"/>
                <w:sz w:val="24"/>
                <w:szCs w:val="24"/>
                <w:vertAlign w:val="superscript"/>
                <w:lang w:eastAsia="ru-RU"/>
              </w:rPr>
              <w:t>6</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w:t>
            </w:r>
            <w:r w:rsidRPr="008C2E85">
              <w:rPr>
                <w:rFonts w:ascii="Times New Roman" w:eastAsia="Times New Roman" w:hAnsi="Times New Roman" w:cs="Times New Roman"/>
                <w:sz w:val="24"/>
                <w:szCs w:val="24"/>
                <w:vertAlign w:val="superscript"/>
                <w:lang w:eastAsia="ru-RU"/>
              </w:rPr>
              <w:t>6</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яиц гельминтов в 1 кг почвы</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 10</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10 - 50</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50 - 100</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Колититр</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1,0 - 0,01</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0,01 - 0,05</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0,05 - 0,001</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0,001</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Фитотоксичность (кратность)</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1,1</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1,1 - 1,3</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1,3 - 1,6</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1,6 - 2,0</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2,0</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Генотоксичность (рост числа мутаций в сравнении с контролем)</w:t>
            </w:r>
          </w:p>
        </w:tc>
        <w:tc>
          <w:tcPr>
            <w:tcW w:w="127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 2</w:t>
            </w:r>
          </w:p>
        </w:tc>
        <w:tc>
          <w:tcPr>
            <w:tcW w:w="170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2 - 10</w:t>
            </w:r>
          </w:p>
        </w:tc>
        <w:tc>
          <w:tcPr>
            <w:tcW w:w="150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1 - 100</w:t>
            </w:r>
          </w:p>
        </w:tc>
        <w:tc>
          <w:tcPr>
            <w:tcW w:w="17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100 - 1000</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39" w:name="P2986"/>
      <w:bookmarkEnd w:id="39"/>
      <w:r w:rsidRPr="008C2E85">
        <w:rPr>
          <w:rFonts w:ascii="Times New Roman" w:eastAsia="Times New Roman" w:hAnsi="Times New Roman" w:cs="Times New Roman"/>
          <w:sz w:val="24"/>
          <w:szCs w:val="24"/>
          <w:lang w:eastAsia="ru-RU"/>
        </w:rPr>
        <w:t>Таблица 4. Фитотоксичность грунтов, ОДК</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миллиграммах на килограмм</w:t>
      </w:r>
    </w:p>
    <w:tbl>
      <w:tblPr>
        <w:tblW w:w="95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7"/>
        <w:gridCol w:w="1367"/>
        <w:gridCol w:w="1367"/>
        <w:gridCol w:w="1367"/>
        <w:gridCol w:w="1367"/>
        <w:gridCol w:w="1367"/>
        <w:gridCol w:w="1367"/>
      </w:tblGrid>
      <w:tr w:rsidR="008C2E85" w:rsidRPr="008C2E85" w:rsidTr="00356C2D">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Cr</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Ni</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Zn</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Pb</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Cu</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As</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CL иона</w:t>
            </w:r>
          </w:p>
        </w:tc>
      </w:tr>
      <w:tr w:rsidR="008C2E85" w:rsidRPr="008C2E85" w:rsidTr="00356C2D">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c>
          <w:tcPr>
            <w:tcW w:w="136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40" w:name="P3004"/>
      <w:bookmarkEnd w:id="40"/>
      <w:r w:rsidRPr="008C2E85">
        <w:rPr>
          <w:rFonts w:ascii="Times New Roman" w:eastAsia="Times New Roman" w:hAnsi="Times New Roman" w:cs="Times New Roman"/>
          <w:sz w:val="24"/>
          <w:szCs w:val="24"/>
          <w:lang w:eastAsia="ru-RU"/>
        </w:rPr>
        <w:t>Таблица 5. Уровни загрязнения почв, при которых</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подавляется ферментативная активность почв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миллиграммах на 100 граммов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4"/>
        <w:gridCol w:w="2323"/>
        <w:gridCol w:w="2320"/>
        <w:gridCol w:w="2314"/>
      </w:tblGrid>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Ферменты </w:t>
            </w:r>
            <w:hyperlink w:anchor="P3034" w:history="1">
              <w:r w:rsidRPr="008C2E85">
                <w:rPr>
                  <w:rFonts w:ascii="Times New Roman" w:eastAsia="Times New Roman" w:hAnsi="Times New Roman" w:cs="Times New Roman"/>
                  <w:sz w:val="24"/>
                  <w:szCs w:val="24"/>
                  <w:lang w:eastAsia="ru-RU"/>
                </w:rPr>
                <w:t>&lt;*&gt;</w:t>
              </w:r>
            </w:hyperlink>
          </w:p>
        </w:tc>
        <w:tc>
          <w:tcPr>
            <w:tcW w:w="7177"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в почве</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кадмий</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свинец</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цинк</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Каталаза</w:t>
            </w: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Дегидрогеназа</w:t>
            </w: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700</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Инвертаза</w:t>
            </w: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10000</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Протеаза</w:t>
            </w: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10000</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Уреаза</w:t>
            </w:r>
          </w:p>
        </w:tc>
        <w:tc>
          <w:tcPr>
            <w:tcW w:w="239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w:t>
            </w:r>
          </w:p>
        </w:tc>
        <w:tc>
          <w:tcPr>
            <w:tcW w:w="239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10000</w:t>
            </w:r>
          </w:p>
        </w:tc>
      </w:tr>
      <w:tr w:rsidR="008C2E85" w:rsidRPr="008C2E85" w:rsidTr="00356C2D">
        <w:tc>
          <w:tcPr>
            <w:tcW w:w="9837" w:type="dxa"/>
            <w:gridSpan w:val="4"/>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Ферменты, участвующие в процессах минерализации и синтеза различных веществ в почвах</w:t>
            </w:r>
          </w:p>
        </w:tc>
      </w:tr>
    </w:tbl>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41" w:name="P3036"/>
      <w:bookmarkEnd w:id="41"/>
      <w:r w:rsidRPr="008C2E85">
        <w:rPr>
          <w:rFonts w:ascii="Times New Roman" w:eastAsia="Times New Roman" w:hAnsi="Times New Roman" w:cs="Times New Roman"/>
          <w:sz w:val="24"/>
          <w:szCs w:val="24"/>
          <w:lang w:eastAsia="ru-RU"/>
        </w:rPr>
        <w:t>Таблица 6. Биологические уровни загрязнения почвенного покрова для условий произрастания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миллиграммах на килограмм</w:t>
      </w:r>
    </w:p>
    <w:tbl>
      <w:tblPr>
        <w:tblW w:w="99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1413"/>
        <w:gridCol w:w="989"/>
        <w:gridCol w:w="1014"/>
        <w:gridCol w:w="987"/>
        <w:gridCol w:w="1021"/>
        <w:gridCol w:w="987"/>
        <w:gridCol w:w="1014"/>
        <w:gridCol w:w="983"/>
      </w:tblGrid>
      <w:tr w:rsidR="008C2E85" w:rsidRPr="008C2E85" w:rsidTr="00356C2D">
        <w:tc>
          <w:tcPr>
            <w:tcW w:w="1526"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Уровень загрязнения</w:t>
            </w:r>
          </w:p>
        </w:tc>
        <w:tc>
          <w:tcPr>
            <w:tcW w:w="8408" w:type="dxa"/>
            <w:gridSpan w:val="8"/>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 элемента, мг/кг</w:t>
            </w:r>
          </w:p>
        </w:tc>
      </w:tr>
      <w:tr w:rsidR="008C2E85" w:rsidRPr="008C2E85" w:rsidTr="00356C2D">
        <w:tc>
          <w:tcPr>
            <w:tcW w:w="1526" w:type="dxa"/>
            <w:vMerge/>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мышьяк</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ртуть</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свинец</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цинк</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кадмий</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медь</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никель</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хром</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песчаных и супесчаных почвах (валовые формы)</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Нормальн. </w:t>
            </w:r>
            <w:hyperlink w:anchor="P3198" w:history="1">
              <w:r w:rsidRPr="008C2E85">
                <w:rPr>
                  <w:rFonts w:ascii="Times New Roman" w:eastAsia="Times New Roman" w:hAnsi="Times New Roman" w:cs="Times New Roman"/>
                  <w:sz w:val="24"/>
                  <w:szCs w:val="24"/>
                  <w:lang w:eastAsia="ru-RU"/>
                </w:rPr>
                <w:t>&lt;*&gt;</w:t>
              </w:r>
            </w:hyperlink>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1,0 - 2,0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1,0 - 2,1</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16,0 - 32,0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27,1 - 55,0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0,26 - 0,5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16,1 - 33,0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10,1 - 20,0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50,0 - 100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Средний </w:t>
            </w:r>
            <w:hyperlink w:anchor="P3198" w:history="1">
              <w:r w:rsidRPr="008C2E85">
                <w:rPr>
                  <w:rFonts w:ascii="Times New Roman" w:eastAsia="Times New Roman" w:hAnsi="Times New Roman" w:cs="Times New Roman"/>
                  <w:sz w:val="24"/>
                  <w:szCs w:val="24"/>
                  <w:lang w:eastAsia="ru-RU"/>
                </w:rPr>
                <w:t>&lt;*&gt;</w:t>
              </w:r>
            </w:hyperlink>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2,1 - 4,0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2,2 - 4,2</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32,1 - 64,0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55,1 - 110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0,6 - 1,0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33,1 - 165</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20,0 - 100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101 - 500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Высокий </w:t>
            </w:r>
            <w:hyperlink w:anchor="P3198" w:history="1">
              <w:r w:rsidRPr="008C2E85">
                <w:rPr>
                  <w:rFonts w:ascii="Times New Roman" w:eastAsia="Times New Roman" w:hAnsi="Times New Roman" w:cs="Times New Roman"/>
                  <w:sz w:val="24"/>
                  <w:szCs w:val="24"/>
                  <w:lang w:eastAsia="ru-RU"/>
                </w:rPr>
                <w:t>&lt;*&gt;</w:t>
              </w:r>
            </w:hyperlink>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4,1 - 6,0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4,3 - 6,2</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64,1 - 96</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110,1 - 165</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1,1 - 1,5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165,1 - 330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100,1 - 200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501 - 1000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Оч. высок. </w:t>
            </w:r>
            <w:hyperlink w:anchor="P3198" w:history="1">
              <w:r w:rsidRPr="008C2E85">
                <w:rPr>
                  <w:rFonts w:ascii="Times New Roman" w:eastAsia="Times New Roman" w:hAnsi="Times New Roman" w:cs="Times New Roman"/>
                  <w:sz w:val="24"/>
                  <w:szCs w:val="24"/>
                  <w:lang w:eastAsia="ru-RU"/>
                </w:rPr>
                <w:t>&lt;*&gt;</w:t>
              </w:r>
            </w:hyperlink>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6,2</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96,0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165</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1000</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суглинистых и глинистых почвах, pH менее 5,5 (валовые формы)</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Нормальн.</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2,5 - 5,0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32 - 65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55 - 100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0,5 - 1,0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33 - 66</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20 - 40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5,1 - 10,0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66 - 130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111 - 220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1,1 - 2,0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67 - 330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10,1 - 15,0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131 - 195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221 - 330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2,1 - 3,0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331 - 660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201 - 400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 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15</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195</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330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660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суглинистых и глинистых почвах, pH более 5,5 (валовые формы)</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Нормальн.</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65 - 130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110 - 220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1,0 - 2,0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66 - 132</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40 - 80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11 - 20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131 - 260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221 - 400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2,1 - 4,0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133 - 660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81 - 400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21 - 30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261 - 390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401 - 660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4,1 - 6,0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661 - 1320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401 - 800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 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30</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390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660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1320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800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Подвижные формы</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Нормальн.</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3,0 - 6,0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10,0 - 23,0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2,0 - 4,0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3,0 - 6,0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6,1 - 12,0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24,0 - 46,0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3,1 - 15,0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4,1 - 20,0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6,1 - 30,0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12,1 - 18,0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47,0 - 69,0</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15,1 - 30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20,1 - 40,0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31,0 - 60,0</w:t>
            </w:r>
          </w:p>
        </w:tc>
      </w:tr>
      <w:tr w:rsidR="008C2E85" w:rsidRPr="008C2E85" w:rsidTr="00356C2D">
        <w:tc>
          <w:tcPr>
            <w:tcW w:w="15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 высокий</w:t>
            </w:r>
          </w:p>
        </w:tc>
        <w:tc>
          <w:tcPr>
            <w:tcW w:w="141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18,0</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69</w:t>
            </w:r>
          </w:p>
        </w:tc>
        <w:tc>
          <w:tcPr>
            <w:tcW w:w="10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98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30,0</w:t>
            </w:r>
          </w:p>
        </w:tc>
        <w:tc>
          <w:tcPr>
            <w:tcW w:w="101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40,0</w:t>
            </w:r>
          </w:p>
        </w:tc>
        <w:tc>
          <w:tcPr>
            <w:tcW w:w="98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&gt; 60,0</w:t>
            </w:r>
          </w:p>
        </w:tc>
      </w:tr>
      <w:tr w:rsidR="008C2E85" w:rsidRPr="008C2E85" w:rsidTr="00356C2D">
        <w:tc>
          <w:tcPr>
            <w:tcW w:w="9934" w:type="dxa"/>
            <w:gridSpan w:val="9"/>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Нормальный уровень - нормальное развитие растения, средний - уменьшение урожайности семян, поражение корневой системы, высокий - изменения морфологии растения, очень высокий - гибель растения</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42" w:name="P3200"/>
      <w:bookmarkEnd w:id="42"/>
      <w:r w:rsidRPr="008C2E85">
        <w:rPr>
          <w:rFonts w:ascii="Times New Roman" w:eastAsia="Times New Roman" w:hAnsi="Times New Roman" w:cs="Times New Roman"/>
          <w:sz w:val="24"/>
          <w:szCs w:val="24"/>
          <w:lang w:eastAsia="ru-RU"/>
        </w:rPr>
        <w:lastRenderedPageBreak/>
        <w:t>Таблица 7. Типы конструкций урбоконструктоземов</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для создания спортивных газонов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сантиметрах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7"/>
        <w:gridCol w:w="1807"/>
        <w:gridCol w:w="1973"/>
        <w:gridCol w:w="1866"/>
        <w:gridCol w:w="1898"/>
      </w:tblGrid>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 коренной породы</w:t>
            </w:r>
          </w:p>
        </w:tc>
        <w:tc>
          <w:tcPr>
            <w:tcW w:w="7543" w:type="dxa"/>
            <w:gridSpan w:val="4"/>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Глубина по профилю, </w:t>
            </w:r>
            <w:proofErr w:type="gramStart"/>
            <w:r w:rsidRPr="008C2E85">
              <w:rPr>
                <w:rFonts w:ascii="Times New Roman" w:eastAsia="Times New Roman" w:hAnsi="Times New Roman" w:cs="Times New Roman"/>
                <w:sz w:val="24"/>
                <w:szCs w:val="24"/>
                <w:lang w:eastAsia="ru-RU"/>
              </w:rPr>
              <w:t>см</w:t>
            </w:r>
            <w:proofErr w:type="gramEnd"/>
          </w:p>
        </w:tc>
      </w:tr>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80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0 - 15</w:t>
            </w:r>
          </w:p>
        </w:tc>
        <w:tc>
          <w:tcPr>
            <w:tcW w:w="197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16 - 30</w:t>
            </w:r>
          </w:p>
        </w:tc>
        <w:tc>
          <w:tcPr>
            <w:tcW w:w="186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31 - 45</w:t>
            </w:r>
          </w:p>
        </w:tc>
        <w:tc>
          <w:tcPr>
            <w:tcW w:w="18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46 - 60</w:t>
            </w:r>
          </w:p>
        </w:tc>
      </w:tr>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Среднесуглинистые</w:t>
            </w:r>
            <w:proofErr w:type="gramEnd"/>
            <w:r w:rsidRPr="008C2E85">
              <w:rPr>
                <w:rFonts w:ascii="Times New Roman" w:eastAsia="Times New Roman" w:hAnsi="Times New Roman" w:cs="Times New Roman"/>
                <w:sz w:val="24"/>
                <w:szCs w:val="24"/>
                <w:lang w:eastAsia="ru-RU"/>
              </w:rPr>
              <w:t xml:space="preserve"> со средней фильтрацией</w:t>
            </w:r>
          </w:p>
        </w:tc>
        <w:tc>
          <w:tcPr>
            <w:tcW w:w="180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Гумуссированный слой</w:t>
            </w:r>
          </w:p>
        </w:tc>
        <w:tc>
          <w:tcPr>
            <w:tcW w:w="197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среднесуглинистая</w:t>
            </w:r>
          </w:p>
        </w:tc>
        <w:tc>
          <w:tcPr>
            <w:tcW w:w="18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среднесуглинистая</w:t>
            </w:r>
          </w:p>
        </w:tc>
        <w:tc>
          <w:tcPr>
            <w:tcW w:w="1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среднесуглинистая</w:t>
            </w:r>
          </w:p>
        </w:tc>
      </w:tr>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Песчаные, хорошо фильтрующие грунты</w:t>
            </w:r>
          </w:p>
        </w:tc>
        <w:tc>
          <w:tcPr>
            <w:tcW w:w="180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Гумуссированный слой</w:t>
            </w:r>
          </w:p>
        </w:tc>
        <w:tc>
          <w:tcPr>
            <w:tcW w:w="197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Среднесуглинистый почвообразующий слой</w:t>
            </w:r>
          </w:p>
        </w:tc>
        <w:tc>
          <w:tcPr>
            <w:tcW w:w="18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песчаная</w:t>
            </w:r>
          </w:p>
        </w:tc>
        <w:tc>
          <w:tcPr>
            <w:tcW w:w="1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песчаная</w:t>
            </w:r>
          </w:p>
        </w:tc>
      </w:tr>
      <w:tr w:rsidR="008C2E85" w:rsidRPr="008C2E85" w:rsidTr="00356C2D">
        <w:tc>
          <w:tcPr>
            <w:tcW w:w="202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Тяжелосуглинистые, плохо фильтрующие грунты</w:t>
            </w:r>
          </w:p>
        </w:tc>
        <w:tc>
          <w:tcPr>
            <w:tcW w:w="180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Гумуссированный слой</w:t>
            </w:r>
          </w:p>
        </w:tc>
        <w:tc>
          <w:tcPr>
            <w:tcW w:w="197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Среднесуглинистый почвообраз. слой</w:t>
            </w:r>
          </w:p>
        </w:tc>
        <w:tc>
          <w:tcPr>
            <w:tcW w:w="18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Дренирующий слой из щебня и песка</w:t>
            </w:r>
          </w:p>
        </w:tc>
        <w:tc>
          <w:tcPr>
            <w:tcW w:w="1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Коренная порода тяжелосуглинистая</w:t>
            </w:r>
          </w:p>
        </w:tc>
      </w:tr>
    </w:tbl>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bookmarkStart w:id="43" w:name="P3227"/>
      <w:bookmarkEnd w:id="43"/>
      <w:r w:rsidRPr="008C2E85">
        <w:rPr>
          <w:rFonts w:ascii="Times New Roman" w:eastAsia="Times New Roman" w:hAnsi="Times New Roman" w:cs="Times New Roman"/>
          <w:sz w:val="24"/>
          <w:szCs w:val="24"/>
          <w:lang w:eastAsia="ru-RU"/>
        </w:rPr>
        <w:t>Таблица 8. Допустимые концентрации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тяжелых металлов и мышьяка в почвах</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миллиграммах на килограмм</w:t>
      </w:r>
    </w:p>
    <w:tbl>
      <w:tblPr>
        <w:tblW w:w="9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1466"/>
        <w:gridCol w:w="1194"/>
        <w:gridCol w:w="1195"/>
        <w:gridCol w:w="1195"/>
        <w:gridCol w:w="1195"/>
        <w:gridCol w:w="1196"/>
      </w:tblGrid>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Уровни концентрации тяжелых металлов и мышьяка</w:t>
            </w:r>
          </w:p>
        </w:tc>
        <w:tc>
          <w:tcPr>
            <w:tcW w:w="7441" w:type="dxa"/>
            <w:gridSpan w:val="6"/>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Содержание</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855"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класс опасности</w:t>
            </w:r>
          </w:p>
        </w:tc>
        <w:tc>
          <w:tcPr>
            <w:tcW w:w="3586" w:type="dxa"/>
            <w:gridSpan w:val="3"/>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класс опасности</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46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никель</w:t>
            </w:r>
          </w:p>
        </w:tc>
        <w:tc>
          <w:tcPr>
            <w:tcW w:w="11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медь</w:t>
            </w:r>
          </w:p>
        </w:tc>
        <w:tc>
          <w:tcPr>
            <w:tcW w:w="119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цинк</w:t>
            </w:r>
          </w:p>
        </w:tc>
        <w:tc>
          <w:tcPr>
            <w:tcW w:w="119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свинец</w:t>
            </w:r>
          </w:p>
        </w:tc>
        <w:tc>
          <w:tcPr>
            <w:tcW w:w="119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кадмий</w:t>
            </w:r>
          </w:p>
        </w:tc>
        <w:tc>
          <w:tcPr>
            <w:tcW w:w="119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мышьяк</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Фоновое содержание в песчаных и супесчаных почвах</w:t>
            </w:r>
          </w:p>
        </w:tc>
        <w:tc>
          <w:tcPr>
            <w:tcW w:w="14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6</w:t>
            </w:r>
          </w:p>
        </w:tc>
        <w:tc>
          <w:tcPr>
            <w:tcW w:w="11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5 - 12</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8</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25 - 30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28</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4 - 9</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6</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0,01 - 0,1</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0,05</w:t>
            </w:r>
          </w:p>
        </w:tc>
        <w:tc>
          <w:tcPr>
            <w:tcW w:w="119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0,9 - 1,7</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1,5</w:t>
            </w:r>
          </w:p>
        </w:tc>
      </w:tr>
      <w:tr w:rsidR="008C2E85" w:rsidRPr="008C2E85" w:rsidTr="00356C2D">
        <w:tc>
          <w:tcPr>
            <w:tcW w:w="23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Фоновое содержание в суглинистых и глинистых почвах</w:t>
            </w:r>
          </w:p>
        </w:tc>
        <w:tc>
          <w:tcPr>
            <w:tcW w:w="146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15 - 25</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20</w:t>
            </w:r>
          </w:p>
        </w:tc>
        <w:tc>
          <w:tcPr>
            <w:tcW w:w="11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12 - 30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20</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30 - 60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45</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12 - 30</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20</w:t>
            </w:r>
          </w:p>
        </w:tc>
        <w:tc>
          <w:tcPr>
            <w:tcW w:w="1195"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0,09 - 0,3</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0,22</w:t>
            </w:r>
          </w:p>
        </w:tc>
        <w:tc>
          <w:tcPr>
            <w:tcW w:w="119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1,2 - 3,2</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ср. 2,2</w:t>
            </w:r>
          </w:p>
        </w:tc>
      </w:tr>
    </w:tbl>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Calibri" w:hAnsi="Times New Roman" w:cs="Times New Roman"/>
          <w:sz w:val="24"/>
          <w:szCs w:val="24"/>
        </w:rPr>
        <w:br w:type="page"/>
      </w:r>
      <w:r w:rsidRPr="008C2E85">
        <w:rPr>
          <w:rFonts w:ascii="Times New Roman" w:eastAsia="Times New Roman" w:hAnsi="Times New Roman" w:cs="Times New Roman"/>
          <w:sz w:val="24"/>
          <w:szCs w:val="24"/>
          <w:lang w:eastAsia="ru-RU"/>
        </w:rPr>
        <w:lastRenderedPageBreak/>
        <w:t xml:space="preserve">Приложение 5 к Правилам благоустройства </w:t>
      </w:r>
    </w:p>
    <w:p w:rsidR="008C2E85" w:rsidRPr="008C2E85" w:rsidRDefault="008C2E85" w:rsidP="008C2E85">
      <w:pPr>
        <w:spacing w:after="0" w:line="240" w:lineRule="auto"/>
        <w:jc w:val="right"/>
        <w:rPr>
          <w:rFonts w:ascii="Times New Roman" w:eastAsia="Times New Roman" w:hAnsi="Times New Roman" w:cs="Times New Roman"/>
          <w:sz w:val="28"/>
          <w:szCs w:val="20"/>
          <w:lang w:eastAsia="ru-RU"/>
        </w:rPr>
      </w:pPr>
      <w:r w:rsidRPr="008C2E85">
        <w:rPr>
          <w:rFonts w:ascii="Times New Roman" w:eastAsia="Times New Roman" w:hAnsi="Times New Roman" w:cs="Times New Roman"/>
          <w:sz w:val="24"/>
          <w:szCs w:val="24"/>
          <w:lang w:eastAsia="ru-RU"/>
        </w:rPr>
        <w:t>территории Раздольненского</w:t>
      </w:r>
      <w:r w:rsidRPr="008C2E85">
        <w:rPr>
          <w:rFonts w:ascii="Times New Roman" w:eastAsia="Times New Roman" w:hAnsi="Times New Roman" w:cs="Times New Roman"/>
          <w:sz w:val="28"/>
          <w:szCs w:val="20"/>
          <w:lang w:eastAsia="ru-RU"/>
        </w:rPr>
        <w:t xml:space="preserve">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44" w:name="P3277"/>
      <w:bookmarkEnd w:id="44"/>
      <w:r w:rsidRPr="008C2E85">
        <w:rPr>
          <w:rFonts w:ascii="Times New Roman" w:eastAsia="Times New Roman" w:hAnsi="Times New Roman" w:cs="Times New Roman"/>
          <w:sz w:val="24"/>
          <w:szCs w:val="24"/>
          <w:lang w:eastAsia="ru-RU"/>
        </w:rPr>
        <w:t>ПРИЕМЫ БЛАГОУСТРОЙСТВА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территориях рекреационного назначения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1. Организация аллей и дорог парка,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лесопарка и других крупных объектов рекреации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2225"/>
        <w:gridCol w:w="1269"/>
        <w:gridCol w:w="2500"/>
        <w:gridCol w:w="3036"/>
      </w:tblGrid>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22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Типы аллей и дорог</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Ширина, </w:t>
            </w:r>
            <w:proofErr w:type="gramStart"/>
            <w:r w:rsidRPr="008C2E85">
              <w:rPr>
                <w:rFonts w:ascii="Times New Roman" w:eastAsia="Times New Roman" w:hAnsi="Times New Roman" w:cs="Times New Roman"/>
                <w:sz w:val="24"/>
                <w:szCs w:val="24"/>
                <w:lang w:eastAsia="ru-RU"/>
              </w:rPr>
              <w:t>м</w:t>
            </w:r>
            <w:proofErr w:type="gramEnd"/>
          </w:p>
        </w:tc>
        <w:tc>
          <w:tcPr>
            <w:tcW w:w="253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Назначение</w:t>
            </w:r>
          </w:p>
        </w:tc>
        <w:tc>
          <w:tcPr>
            <w:tcW w:w="313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Приемы благоустройства</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25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253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313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Основные пешеходные аллеи и дороги </w:t>
            </w:r>
            <w:hyperlink w:anchor="P3330" w:history="1">
              <w:r w:rsidRPr="008C2E85">
                <w:rPr>
                  <w:rFonts w:ascii="Times New Roman" w:eastAsia="Times New Roman" w:hAnsi="Times New Roman" w:cs="Times New Roman"/>
                  <w:sz w:val="24"/>
                  <w:szCs w:val="24"/>
                  <w:lang w:eastAsia="ru-RU"/>
                </w:rPr>
                <w:t>&lt;*&gt;</w:t>
              </w:r>
            </w:hyperlink>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6 - 9</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Интенсивное пешеходное движение (более 300 ч. /час). Допускается проезд внутрипаркового транспорта. Соединяют функциональные зоны и участки между собой, те и другие с основными входами</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Допускаются зеленые разделительные полосы шириной порядка 2 м, через каждые 25 - 30 м - проходы. Если аллея на берегу водоема, ее поперечный профиль может быть решен в разных уровнях, которые связаны откосами, стенками и лестницами. Покрытие: твердое (плитка, асфальтобетон) с обрамлением бортовым камнем. Обрезка ветвей на высоту 2,5 м</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Второстепенные аллеи и дороги </w:t>
            </w:r>
            <w:hyperlink w:anchor="P3330" w:history="1">
              <w:r w:rsidRPr="008C2E85">
                <w:rPr>
                  <w:rFonts w:ascii="Times New Roman" w:eastAsia="Times New Roman" w:hAnsi="Times New Roman" w:cs="Times New Roman"/>
                  <w:sz w:val="24"/>
                  <w:szCs w:val="24"/>
                  <w:lang w:eastAsia="ru-RU"/>
                </w:rPr>
                <w:t>&lt;*&gt;</w:t>
              </w:r>
            </w:hyperlink>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3 - 4,5</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Интенсивное пешеходное движение (до 300 ч. /час). Допускается проезд эксплуатационного транспорта. Соединяют второстепенные входы и парковые объекты между собой</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Трассируются по живописным местам, могут иметь криволинейные очертания. Покрытие: твердое (плитка, асфальтобетон), щебеночное, обработанное </w:t>
            </w:r>
            <w:proofErr w:type="gramStart"/>
            <w:r w:rsidRPr="008C2E85">
              <w:rPr>
                <w:rFonts w:ascii="Times New Roman" w:eastAsia="Times New Roman" w:hAnsi="Times New Roman" w:cs="Times New Roman"/>
                <w:sz w:val="24"/>
                <w:szCs w:val="24"/>
                <w:lang w:eastAsia="ru-RU"/>
              </w:rPr>
              <w:t>вяжущими</w:t>
            </w:r>
            <w:proofErr w:type="gramEnd"/>
            <w:r w:rsidRPr="008C2E85">
              <w:rPr>
                <w:rFonts w:ascii="Times New Roman" w:eastAsia="Times New Roman" w:hAnsi="Times New Roman" w:cs="Times New Roman"/>
                <w:sz w:val="24"/>
                <w:szCs w:val="24"/>
                <w:lang w:eastAsia="ru-RU"/>
              </w:rPr>
              <w:t>. Обрезка ветвей на высоту 2,0 - 2,5 м. Садовый борт, бордюры из цветов и трав, водоотводные лотки или др.</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Дополнительные пешеходные дороги</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1,5 - 2,5</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Пешеходное движение малой интенсивности. Проезд транспорта не допускается. Подводят к отдельным парковым сооружениям</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Свободная трассировка, каждый поворот оправдан и зафиксирован объектом, сооружением, группой или одиночными насаждениями. Продольный уклон допускается 80 промилле. Покрытие: плитка, грунтовое улучшенное</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Тропы</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0,75 - 1,0</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Дополнительная прогулочная сеть с естественным </w:t>
            </w:r>
            <w:r w:rsidRPr="008C2E85">
              <w:rPr>
                <w:rFonts w:ascii="Times New Roman" w:eastAsia="Times New Roman" w:hAnsi="Times New Roman" w:cs="Times New Roman"/>
                <w:sz w:val="24"/>
                <w:szCs w:val="24"/>
                <w:lang w:eastAsia="ru-RU"/>
              </w:rPr>
              <w:lastRenderedPageBreak/>
              <w:t>характером ландшафта</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Трассируются по крутым склонам, через чаши, овраги, ручьи. Покрытие: </w:t>
            </w:r>
            <w:r w:rsidRPr="008C2E85">
              <w:rPr>
                <w:rFonts w:ascii="Times New Roman" w:eastAsia="Times New Roman" w:hAnsi="Times New Roman" w:cs="Times New Roman"/>
                <w:sz w:val="24"/>
                <w:szCs w:val="24"/>
                <w:lang w:eastAsia="ru-RU"/>
              </w:rPr>
              <w:lastRenderedPageBreak/>
              <w:t>грунтовое естественное</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5</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Велосипедные дорожки</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1,5 - 2,25</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Велосипедные прогулки</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Трассирование замкнутое (кольцевое, петельное, восьмерочное). Рекомендуется пункт техобслуживания. Покрытие твердое. Обрезка ветвей на высоту 2,5 м</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Дороги для конной езды</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4,0 - 6,0</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Прогулки верхом, в экипажах, санях. Допускается проезд эксплуатационного транспорта</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Наибольшие продольные уклоны до 60 промилле. Обрезка ветвей на высоту 4 м. Покрытие: грунтовое улучшенное</w:t>
            </w:r>
          </w:p>
        </w:tc>
      </w:tr>
      <w:tr w:rsidR="008C2E85" w:rsidRPr="008C2E85" w:rsidTr="00356C2D">
        <w:tc>
          <w:tcPr>
            <w:tcW w:w="54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w:t>
            </w:r>
          </w:p>
        </w:tc>
        <w:tc>
          <w:tcPr>
            <w:tcW w:w="225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Автомобильная дорога </w:t>
            </w:r>
          </w:p>
        </w:tc>
        <w:tc>
          <w:tcPr>
            <w:tcW w:w="128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4,5 - 7,0</w:t>
            </w:r>
          </w:p>
        </w:tc>
        <w:tc>
          <w:tcPr>
            <w:tcW w:w="253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Автомобильные прогулки и проезд внутрипаркового транспорта. Допускается проезд эксплуатационного транспорта</w:t>
            </w:r>
          </w:p>
        </w:tc>
        <w:tc>
          <w:tcPr>
            <w:tcW w:w="313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Трассируется по периферии лесопарка в стороне от пешеходных коммуникаций. Наибольший продольный уклон 70 промилле, макс. скорость - 40 км/час. </w:t>
            </w:r>
            <w:proofErr w:type="gramStart"/>
            <w:r w:rsidRPr="008C2E85">
              <w:rPr>
                <w:rFonts w:ascii="Times New Roman" w:eastAsia="Times New Roman" w:hAnsi="Times New Roman" w:cs="Times New Roman"/>
                <w:sz w:val="24"/>
                <w:szCs w:val="24"/>
                <w:lang w:eastAsia="ru-RU"/>
              </w:rPr>
              <w:t>Радиусы закруглений - не менее 15 м. Покрытие: асфальтобетон, щебеночное, гравийное, обработка вяжущими, бордюрный камень</w:t>
            </w:r>
            <w:proofErr w:type="gramEnd"/>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Примечание. </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В ширину пешеходных аллей включаются зоны пешеходного движения, разграничительные зеленые полосы, водоотводные лотки и площадки для установки скамеек. Устройство разграничительных зеленых полос необходимо при ширине более 6 м.</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45" w:name="P3330"/>
      <w:bookmarkEnd w:id="45"/>
      <w:r w:rsidRPr="008C2E85">
        <w:rPr>
          <w:rFonts w:ascii="Times New Roman" w:eastAsia="Times New Roman" w:hAnsi="Times New Roman" w:cs="Times New Roman"/>
          <w:sz w:val="24"/>
          <w:szCs w:val="24"/>
          <w:lang w:eastAsia="ru-RU"/>
        </w:rPr>
        <w:t>2. На типах аллей и дорог, помеченных знаком &lt;*&gt;, допускается катание на роликовых досках, коньках, самокатах, помимо специально оборудованных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Автомобильные дороги следует предусматривать в лесопарках с размером территории более 100 га.</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2. Организация площадок парка</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кв. м</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60"/>
        <w:gridCol w:w="2351"/>
        <w:gridCol w:w="2464"/>
        <w:gridCol w:w="1697"/>
        <w:gridCol w:w="1134"/>
      </w:tblGrid>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Парковые площади и площадки</w:t>
            </w:r>
          </w:p>
        </w:tc>
        <w:tc>
          <w:tcPr>
            <w:tcW w:w="23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Назначение</w:t>
            </w:r>
          </w:p>
        </w:tc>
        <w:tc>
          <w:tcPr>
            <w:tcW w:w="246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Элементы благоустройства</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Размеры</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Мин. норма на посетителя</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35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46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Основные площадки</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Центры парковой планировки размещаются на пересечении аллей, у входной части парка, перед сооружениями</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Бассейны, фонтаны, скульптура, партерная зелень, цветники, парадное и декоративное освещение.</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Покрытие: плиточное мощение, бортовой </w:t>
            </w:r>
            <w:r w:rsidRPr="008C2E85">
              <w:rPr>
                <w:rFonts w:ascii="Times New Roman" w:eastAsia="Times New Roman" w:hAnsi="Times New Roman" w:cs="Times New Roman"/>
                <w:sz w:val="24"/>
                <w:szCs w:val="24"/>
                <w:lang w:eastAsia="ru-RU"/>
              </w:rPr>
              <w:lastRenderedPageBreak/>
              <w:t>камень</w:t>
            </w:r>
          </w:p>
        </w:tc>
        <w:tc>
          <w:tcPr>
            <w:tcW w:w="16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С учетом пропускной способности отходящих от входа аллей</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Площади массовых мероприятий</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Проведение концертов, праздников, большие размеры. Формируется в виде лугового пространства или площади регулярного очертания. Связь по главной аллее</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Осветительное оборудование (фонари, прожекторы). Посадки - по периметру.</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Покрытие: газонное, твердое (плитка), комбинированное</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1200 - 5000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1,0 - 2,5</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отдыха, лужайки</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различных частях парка.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Виды площадок:</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регулярной планировки с регулярным озеленением;</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регулярн. планировки с обрамлением свободными группами растений;</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свободной планировки с обрамлением свободными группами растений</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Везде: освещение, беседки, перголы, трельяжи, скамьи, урны.</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Декоративное оформление в центре (цветник, фонтан, скульптура, вазон).</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Покрытие: мощение плиткой, бортовой камень, бордюры из цветов и трав. На площадках-лужайках - газон</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20 - 200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5 - 20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Танцевальные площадки, сооружения</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Размещаются рядом с главными или второстепенными аллеями</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Освещение, ограждение, скамьи, урны.</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Покрытие: специальное</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150 - 500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Игровые площадки для детей:</w:t>
            </w:r>
          </w:p>
        </w:tc>
        <w:tc>
          <w:tcPr>
            <w:tcW w:w="2351"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Малоподвижные индивидуальные, подвижные коллективные игры.</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Размещение вдоль</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второстепенных аллей</w:t>
            </w:r>
          </w:p>
        </w:tc>
        <w:tc>
          <w:tcPr>
            <w:tcW w:w="2464"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Игровое, физкультурно-оздоровительное оборудование, освещение, скамьи, урны.</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Покрытие: песчаное, грунтовое улучшенное, газон</w:t>
            </w:r>
          </w:p>
        </w:tc>
        <w:tc>
          <w:tcPr>
            <w:tcW w:w="169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13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до 3 лет</w:t>
            </w:r>
          </w:p>
        </w:tc>
        <w:tc>
          <w:tcPr>
            <w:tcW w:w="2351"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4" w:type="dxa"/>
            <w:vMerge/>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10 - 100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- 4 - 6 лет</w:t>
            </w:r>
          </w:p>
        </w:tc>
        <w:tc>
          <w:tcPr>
            <w:tcW w:w="2351"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4" w:type="dxa"/>
            <w:vMerge/>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120 - 300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- 7 - 14 лет</w:t>
            </w:r>
          </w:p>
        </w:tc>
        <w:tc>
          <w:tcPr>
            <w:tcW w:w="2351"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4" w:type="dxa"/>
            <w:vMerge/>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500 - 2000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Игровые комплексы для детей до 14 лет</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Подвижные коллективные игры</w:t>
            </w:r>
          </w:p>
        </w:tc>
        <w:tc>
          <w:tcPr>
            <w:tcW w:w="2464" w:type="dxa"/>
            <w:vMerge/>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1200 - 1700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Спортивно-игровые</w:t>
            </w:r>
            <w:proofErr w:type="gramEnd"/>
            <w:r w:rsidRPr="008C2E85">
              <w:rPr>
                <w:rFonts w:ascii="Times New Roman" w:eastAsia="Times New Roman" w:hAnsi="Times New Roman" w:cs="Times New Roman"/>
                <w:sz w:val="24"/>
                <w:szCs w:val="24"/>
                <w:lang w:eastAsia="ru-RU"/>
              </w:rPr>
              <w:t xml:space="preserve"> для детей и подростков 10 - 17 лет, для взрослых</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Различные подвижные игры и развлечения, в т.ч. велодромы, скалодромы, мини-рампы, катание на роликовых коньках и пр.</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Специальное оборудование и благоустройство, рассчитанное на конкретное спортивно-игровое использование</w:t>
            </w:r>
          </w:p>
        </w:tc>
        <w:tc>
          <w:tcPr>
            <w:tcW w:w="16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150 - 7000</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r w:rsidR="008C2E85" w:rsidRPr="008C2E85" w:rsidTr="00356C2D">
        <w:tc>
          <w:tcPr>
            <w:tcW w:w="19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Предпарковые площади с </w:t>
            </w:r>
            <w:r w:rsidRPr="008C2E85">
              <w:rPr>
                <w:rFonts w:ascii="Times New Roman" w:eastAsia="Times New Roman" w:hAnsi="Times New Roman" w:cs="Times New Roman"/>
                <w:sz w:val="24"/>
                <w:szCs w:val="24"/>
                <w:lang w:eastAsia="ru-RU"/>
              </w:rPr>
              <w:lastRenderedPageBreak/>
              <w:t>автостоянкой</w:t>
            </w:r>
          </w:p>
        </w:tc>
        <w:tc>
          <w:tcPr>
            <w:tcW w:w="235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У входов в парк, у мест пересечения </w:t>
            </w:r>
            <w:r w:rsidRPr="008C2E85">
              <w:rPr>
                <w:rFonts w:ascii="Times New Roman" w:eastAsia="Times New Roman" w:hAnsi="Times New Roman" w:cs="Times New Roman"/>
                <w:sz w:val="24"/>
                <w:szCs w:val="24"/>
                <w:lang w:eastAsia="ru-RU"/>
              </w:rPr>
              <w:lastRenderedPageBreak/>
              <w:t>подъездов к парку с городским транспортом</w:t>
            </w:r>
          </w:p>
        </w:tc>
        <w:tc>
          <w:tcPr>
            <w:tcW w:w="24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Покрытие: асфальтобетонное, </w:t>
            </w:r>
            <w:r w:rsidRPr="008C2E85">
              <w:rPr>
                <w:rFonts w:ascii="Times New Roman" w:eastAsia="Times New Roman" w:hAnsi="Times New Roman" w:cs="Times New Roman"/>
                <w:sz w:val="24"/>
                <w:szCs w:val="24"/>
                <w:lang w:eastAsia="ru-RU"/>
              </w:rPr>
              <w:lastRenderedPageBreak/>
              <w:t>плиточное, плитки и «соты», утопленные в газон, оборудованы бортовым камнем</w:t>
            </w:r>
          </w:p>
        </w:tc>
        <w:tc>
          <w:tcPr>
            <w:tcW w:w="16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Определяются </w:t>
            </w:r>
            <w:r w:rsidRPr="008C2E85">
              <w:rPr>
                <w:rFonts w:ascii="Times New Roman" w:eastAsia="Times New Roman" w:hAnsi="Times New Roman" w:cs="Times New Roman"/>
                <w:sz w:val="24"/>
                <w:szCs w:val="24"/>
                <w:lang w:eastAsia="ru-RU"/>
              </w:rPr>
              <w:lastRenderedPageBreak/>
              <w:t>транспортными требованиями и графиком движения транспорта</w:t>
            </w:r>
          </w:p>
        </w:tc>
        <w:tc>
          <w:tcPr>
            <w:tcW w:w="1134"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3. Площади и пропускная способность</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парковых сооружений и площадок</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20"/>
        <w:gridCol w:w="2903"/>
        <w:gridCol w:w="2548"/>
      </w:tblGrid>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объектов и сооружений</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Пропускная способность одного места или объекта (человек в день)</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Норма площади в кв. м на одно место или один объект</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Аттракцион:</w:t>
            </w:r>
          </w:p>
        </w:tc>
        <w:tc>
          <w:tcPr>
            <w:tcW w:w="2976" w:type="dxa"/>
            <w:shd w:val="clear" w:color="auto" w:fill="auto"/>
            <w:vAlign w:val="bottom"/>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621" w:type="dxa"/>
            <w:shd w:val="clear" w:color="auto" w:fill="auto"/>
            <w:vAlign w:val="bottom"/>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крупный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800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малый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Бассейн для плавания: открытый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x 10</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 x 100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Игротека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для хорового пения</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(терраса, зал) для танцев</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Открытый театр</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Летний кинотеатр (без фойе)</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Летний цирк</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Выставочный павильон</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Открытый лекторий</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Павильон для чтения и тихих игр</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Кафе</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Торговый киоск</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Киоск-библиотека</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Касса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120,0 (в 1 час)</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Туалет</w:t>
            </w:r>
          </w:p>
        </w:tc>
        <w:tc>
          <w:tcPr>
            <w:tcW w:w="29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 (в 1 час)</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Беседки для отдыха</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Воднолыжная станция</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Физкультурно-тренажерный зал</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Летняя раздевалка</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Зимняя раздевалка</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Летний душ с раздевалками</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Стоянки для автомобилей </w:t>
            </w:r>
            <w:hyperlink w:anchor="P3548"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машины</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Стоянки для велосипедов </w:t>
            </w:r>
            <w:hyperlink w:anchor="P3548"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12,0 машины</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Бильярдная (1 стол)</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Детский автодром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Каток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100 x 4</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 x 24</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Корт для тенниса (крытый)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x 18</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бадминтона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6,1 x 13,4</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баскетбола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 x 4</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x 14</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волейбола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18 x 4</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19 x 9</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гимнастики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x 26</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Площадка для городков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30 x 15</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для дошкольников</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для массовых игр</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Площадка для наст</w:t>
            </w:r>
            <w:proofErr w:type="gramStart"/>
            <w:r w:rsidRPr="008C2E85">
              <w:rPr>
                <w:rFonts w:ascii="Times New Roman" w:eastAsia="Times New Roman" w:hAnsi="Times New Roman" w:cs="Times New Roman"/>
                <w:sz w:val="24"/>
                <w:szCs w:val="24"/>
                <w:lang w:eastAsia="ru-RU"/>
              </w:rPr>
              <w:t>.</w:t>
            </w:r>
            <w:proofErr w:type="gramEnd"/>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т</w:t>
            </w:r>
            <w:proofErr w:type="gramEnd"/>
            <w:r w:rsidRPr="008C2E85">
              <w:rPr>
                <w:rFonts w:ascii="Times New Roman" w:eastAsia="Times New Roman" w:hAnsi="Times New Roman" w:cs="Times New Roman"/>
                <w:sz w:val="24"/>
                <w:szCs w:val="24"/>
                <w:lang w:eastAsia="ru-RU"/>
              </w:rPr>
              <w:t>енниса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 стол)</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5 x 4</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2,7 x 1,52</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Площадка для тенниса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x 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40 x 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Поле для футбола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 x 2</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90 x 45</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96 x 94</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Поле для хоккея с шайбой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x 2</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60 x 30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Спортивное ядро, стадион </w:t>
            </w:r>
            <w:hyperlink w:anchor="P3547" w:history="1">
              <w:r w:rsidRPr="008C2E85">
                <w:rPr>
                  <w:rFonts w:ascii="Times New Roman" w:eastAsia="Times New Roman" w:hAnsi="Times New Roman" w:cs="Times New Roman"/>
                  <w:sz w:val="24"/>
                  <w:szCs w:val="24"/>
                  <w:lang w:eastAsia="ru-RU"/>
                </w:rPr>
                <w:t>&lt;*&gt;</w:t>
              </w:r>
            </w:hyperlink>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20 x 2</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96 x 120</w:t>
            </w:r>
          </w:p>
        </w:tc>
      </w:tr>
      <w:tr w:rsidR="008C2E85" w:rsidRPr="008C2E85" w:rsidTr="00356C2D">
        <w:tc>
          <w:tcPr>
            <w:tcW w:w="421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Консультационный пункт</w:t>
            </w:r>
          </w:p>
        </w:tc>
        <w:tc>
          <w:tcPr>
            <w:tcW w:w="297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262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0,4</w:t>
            </w:r>
          </w:p>
        </w:tc>
      </w:tr>
      <w:tr w:rsidR="008C2E85" w:rsidRPr="008C2E85" w:rsidTr="00356C2D">
        <w:tc>
          <w:tcPr>
            <w:tcW w:w="9816" w:type="dxa"/>
            <w:gridSpan w:val="3"/>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&lt;*&gt; Норма площади дана на объект.</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bookmarkStart w:id="46" w:name="P3548"/>
            <w:bookmarkEnd w:id="46"/>
            <w:r w:rsidRPr="008C2E85">
              <w:rPr>
                <w:rFonts w:ascii="Times New Roman" w:eastAsia="Times New Roman" w:hAnsi="Times New Roman" w:cs="Times New Roman"/>
                <w:sz w:val="24"/>
                <w:szCs w:val="24"/>
                <w:lang w:eastAsia="ru-RU"/>
              </w:rPr>
              <w:t>&lt;**&gt; Объект расположен за границами территории парка</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rPr>
          <w:rFonts w:ascii="Times New Roman" w:eastAsia="Times New Roman" w:hAnsi="Times New Roman" w:cs="Times New Roman"/>
          <w:sz w:val="28"/>
          <w:szCs w:val="20"/>
          <w:lang w:eastAsia="ru-RU"/>
        </w:rPr>
      </w:pPr>
      <w:r w:rsidRPr="008C2E85">
        <w:rPr>
          <w:rFonts w:ascii="Times New Roman" w:eastAsia="Calibri" w:hAnsi="Times New Roman" w:cs="Times New Roman"/>
          <w:sz w:val="28"/>
          <w:szCs w:val="28"/>
        </w:rPr>
        <w:br w:type="page"/>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6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47" w:name="P3559"/>
      <w:bookmarkEnd w:id="47"/>
      <w:r w:rsidRPr="008C2E85">
        <w:rPr>
          <w:rFonts w:ascii="Times New Roman" w:eastAsia="Times New Roman" w:hAnsi="Times New Roman" w:cs="Times New Roman"/>
          <w:sz w:val="24"/>
          <w:szCs w:val="24"/>
          <w:lang w:eastAsia="ru-RU"/>
        </w:rPr>
        <w:t>ПРИЕМЫ БЛАГОУСТРОЙСТВА</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 территориях производственного назначения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9"/>
        <w:gridCol w:w="3128"/>
        <w:gridCol w:w="3794"/>
      </w:tblGrid>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Отрасли предприятий</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Мероприятия защиты окружающей среды</w:t>
            </w:r>
          </w:p>
        </w:tc>
        <w:tc>
          <w:tcPr>
            <w:tcW w:w="38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Приемы благоустройства</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89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Приборостроительная и радиоэлектронная 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Изоляция цехов от подсобных, складских зон и улиц;</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защита территории от пыли и других вредностей, а также от перегрева солнцем</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Максимальное применение газонного покрытия, твердые покрытия только из твердых непылящих материалов.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Устройство водоемов, фонтанов и поливочного водопровода.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Плотные посадки защитных полос из массивов и групп.</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Рядовые посадки вдоль основных подходов.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Недопустимы растения, засоряющие среду пыльцой, семенами, волосками, пухом.</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Рекомендуемые: фруктовые деревья, цветники, розарии</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Текстильная 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Изоляция отделочных цехов;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создание комфортных условий отдыха и передвижения по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шумозащита</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Размещение площадок отдыха вне зоны влияния отделочных цехов. Озеленение вокруг отделочных цехов, обеспечивающее хорошую аэрацию.</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Широкое применение цветников, фонтанов, декоративной скульптуры, игровых устройств, средств информации. Шумозащита площадок отдыха.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Сады на плоских крышах корпусов. Ограничений ассортимента нет: лиственные, хвойные, красивоцветущие кустарники, лианы и др.</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Маслосыродельная и молочная 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Изоляция производственных цехов от инженерно-транспортных коммуникаций;</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защита от пыли</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Создание устойчивого газона. Плотные древесно-кустарниковые насаждения занимают до 50% озелененной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Укрупненные однопородные группы насаждений опоясывают территорию со всех сторон. Ассортимент, обладающий бактерицидными свойствами: дуб красный, рябина обыкновенная, лиственница европейская, ель белая, сербская и др.</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Покрытия проездов - монолитный бетон, тротуары из бетонных плит</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Хлебопекарная </w:t>
            </w:r>
            <w:r w:rsidRPr="008C2E85">
              <w:rPr>
                <w:rFonts w:ascii="Times New Roman" w:eastAsia="Times New Roman" w:hAnsi="Times New Roman" w:cs="Times New Roman"/>
                <w:sz w:val="24"/>
                <w:szCs w:val="24"/>
                <w:lang w:eastAsia="ru-RU"/>
              </w:rPr>
              <w:lastRenderedPageBreak/>
              <w:t>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Изоляция прилегающей </w:t>
            </w:r>
            <w:r w:rsidRPr="008C2E85">
              <w:rPr>
                <w:rFonts w:ascii="Times New Roman" w:eastAsia="Times New Roman" w:hAnsi="Times New Roman" w:cs="Times New Roman"/>
                <w:sz w:val="24"/>
                <w:szCs w:val="24"/>
                <w:lang w:eastAsia="ru-RU"/>
              </w:rPr>
              <w:lastRenderedPageBreak/>
              <w:t>территории от производственного шума;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хорошее проветривание</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Производственная зона </w:t>
            </w:r>
            <w:r w:rsidRPr="008C2E85">
              <w:rPr>
                <w:rFonts w:ascii="Times New Roman" w:eastAsia="Times New Roman" w:hAnsi="Times New Roman" w:cs="Times New Roman"/>
                <w:sz w:val="24"/>
                <w:szCs w:val="24"/>
                <w:lang w:eastAsia="ru-RU"/>
              </w:rPr>
              <w:lastRenderedPageBreak/>
              <w:t>окружается живописными растянутыми группами и полосами древесных насаждений (липа, клен, тополь канадский, рябина обыкновенная, лиственница сибирская, ель белая).</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предзаводской зоне - одиночные декоративные экземпляры деревьев (ель колючая, сизая, серебристая, клен Швеллера)</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Мясокомбинаты</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Защита селитебной территории от проникновения запаха;</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защита от пыли;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аэрация территории</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Размещение площадок отдыха у административного корпуса, у многолюдных цехов и в местах отпуска готовой продукции. Обыкновенный газон, ажурные древесно-кустарниковые посадки. Ассортимент, обладающий бактерицидными свойствами. Посадки для визуальной изоляции цехов</w:t>
            </w:r>
          </w:p>
        </w:tc>
      </w:tr>
      <w:tr w:rsidR="008C2E85" w:rsidRPr="008C2E85" w:rsidTr="00356C2D">
        <w:tc>
          <w:tcPr>
            <w:tcW w:w="266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Строительная промышленность</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Снижение шума, скорости ветра и запыленности на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изоляция прилегающей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оживление монотонной и бесцветной среды</w:t>
            </w:r>
          </w:p>
        </w:tc>
        <w:tc>
          <w:tcPr>
            <w:tcW w:w="389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Плотные защитные посадки из больших живописных групп и массивов.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Площадки отдыха декорируются яркими цветниками.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Активно вводится цвет в застройку, транспортные устройства, малые архитектурные формы и др. элементы благоустройства. Ассортимент: клены, ясени, липы, вязы и т.п.</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Calibri" w:hAnsi="Times New Roman" w:cs="Times New Roman"/>
          <w:sz w:val="24"/>
          <w:szCs w:val="24"/>
        </w:rPr>
        <w:br w:type="page"/>
      </w:r>
      <w:r w:rsidRPr="008C2E85">
        <w:rPr>
          <w:rFonts w:ascii="Times New Roman" w:eastAsia="Times New Roman" w:hAnsi="Times New Roman" w:cs="Times New Roman"/>
          <w:sz w:val="24"/>
          <w:szCs w:val="24"/>
          <w:lang w:eastAsia="ru-RU"/>
        </w:rPr>
        <w:lastRenderedPageBreak/>
        <w:t xml:space="preserve">Приложение 7 к Правилам благоустройства </w:t>
      </w:r>
    </w:p>
    <w:p w:rsidR="008C2E85" w:rsidRPr="008C2E85" w:rsidRDefault="008C2E85" w:rsidP="008C2E85">
      <w:pPr>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48" w:name="P3618"/>
      <w:bookmarkEnd w:id="48"/>
      <w:r w:rsidRPr="008C2E85">
        <w:rPr>
          <w:rFonts w:ascii="Times New Roman" w:eastAsia="Times New Roman" w:hAnsi="Times New Roman" w:cs="Times New Roman"/>
          <w:sz w:val="24"/>
          <w:szCs w:val="24"/>
          <w:lang w:eastAsia="ru-RU"/>
        </w:rPr>
        <w:t>ВИДЫ ПОКРЫТИЯ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транспортных и пешеходных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1. Покрытия транспортных коммуникаций</w:t>
      </w: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5"/>
        <w:gridCol w:w="3136"/>
        <w:gridCol w:w="3120"/>
      </w:tblGrid>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Объект комплексного благоустройства улично-дорожной сети</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Материал верхнего слоя покрытия проезжей части</w:t>
            </w:r>
          </w:p>
        </w:tc>
        <w:tc>
          <w:tcPr>
            <w:tcW w:w="319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Нормативный документ</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Улицы и дороги. Магистральные улицы общегородского значения:</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типов</w:t>
            </w:r>
            <w:proofErr w:type="gramStart"/>
            <w:r w:rsidRPr="008C2E85">
              <w:rPr>
                <w:rFonts w:ascii="Times New Roman" w:eastAsia="Times New Roman" w:hAnsi="Times New Roman" w:cs="Times New Roman"/>
                <w:sz w:val="24"/>
                <w:szCs w:val="24"/>
                <w:lang w:eastAsia="ru-RU"/>
              </w:rPr>
              <w:t xml:space="preserve"> А</w:t>
            </w:r>
            <w:proofErr w:type="gramEnd"/>
            <w:r w:rsidRPr="008C2E85">
              <w:rPr>
                <w:rFonts w:ascii="Times New Roman" w:eastAsia="Times New Roman" w:hAnsi="Times New Roman" w:cs="Times New Roman"/>
                <w:sz w:val="24"/>
                <w:szCs w:val="24"/>
                <w:lang w:eastAsia="ru-RU"/>
              </w:rPr>
              <w:t xml:space="preserve"> и Б, 1 марки</w:t>
            </w:r>
          </w:p>
        </w:tc>
        <w:tc>
          <w:tcPr>
            <w:tcW w:w="3190" w:type="dxa"/>
            <w:shd w:val="clear" w:color="auto" w:fill="auto"/>
          </w:tcPr>
          <w:p w:rsidR="008C2E85" w:rsidRPr="008C2E85" w:rsidRDefault="00EB41BD"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48" w:history="1">
              <w:r w:rsidR="008C2E85"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непрерывным движением</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щебнемастичный</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ТУ-5718-001-00011168-2000</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литой тип II</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400-24-158-89*</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Смеси для шероховатых слоев износа</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57-1841 02804042596-01</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с регулируемым движением</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w:t>
            </w:r>
          </w:p>
        </w:tc>
        <w:tc>
          <w:tcPr>
            <w:tcW w:w="3190" w:type="dxa"/>
            <w:shd w:val="clear" w:color="auto" w:fill="auto"/>
          </w:tcPr>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Магистральные улицы районного значения</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Б</w:t>
            </w:r>
            <w:proofErr w:type="gramEnd"/>
            <w:r w:rsidRPr="008C2E85">
              <w:rPr>
                <w:rFonts w:ascii="Times New Roman" w:eastAsia="Times New Roman" w:hAnsi="Times New Roman" w:cs="Times New Roman"/>
                <w:sz w:val="24"/>
                <w:szCs w:val="24"/>
                <w:lang w:eastAsia="ru-RU"/>
              </w:rPr>
              <w:t xml:space="preserve"> и В, I марки</w:t>
            </w:r>
          </w:p>
        </w:tc>
        <w:tc>
          <w:tcPr>
            <w:tcW w:w="3190" w:type="dxa"/>
            <w:shd w:val="clear" w:color="auto" w:fill="auto"/>
          </w:tcPr>
          <w:p w:rsidR="008C2E85" w:rsidRPr="008C2E85" w:rsidRDefault="00EB41BD"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49" w:history="1">
              <w:r w:rsidR="008C2E85"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Местного значения:</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в жилой застройке</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В</w:t>
            </w:r>
            <w:proofErr w:type="gramEnd"/>
            <w:r w:rsidRPr="008C2E85">
              <w:rPr>
                <w:rFonts w:ascii="Times New Roman" w:eastAsia="Times New Roman" w:hAnsi="Times New Roman" w:cs="Times New Roman"/>
                <w:sz w:val="24"/>
                <w:szCs w:val="24"/>
                <w:lang w:eastAsia="ru-RU"/>
              </w:rPr>
              <w:t>, Г и Д</w:t>
            </w:r>
          </w:p>
        </w:tc>
        <w:tc>
          <w:tcPr>
            <w:tcW w:w="3190" w:type="dxa"/>
            <w:shd w:val="clear" w:color="auto" w:fill="auto"/>
          </w:tcPr>
          <w:p w:rsidR="008C2E85" w:rsidRPr="008C2E85" w:rsidRDefault="00EB41BD"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50" w:history="1">
              <w:r w:rsidR="008C2E85"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в производственной и коммунально-складской зонах</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Б</w:t>
            </w:r>
            <w:proofErr w:type="gramEnd"/>
            <w:r w:rsidRPr="008C2E85">
              <w:rPr>
                <w:rFonts w:ascii="Times New Roman" w:eastAsia="Times New Roman" w:hAnsi="Times New Roman" w:cs="Times New Roman"/>
                <w:sz w:val="24"/>
                <w:szCs w:val="24"/>
                <w:lang w:eastAsia="ru-RU"/>
              </w:rPr>
              <w:t xml:space="preserve"> и В</w:t>
            </w:r>
          </w:p>
        </w:tc>
        <w:tc>
          <w:tcPr>
            <w:tcW w:w="3190" w:type="dxa"/>
            <w:shd w:val="clear" w:color="auto" w:fill="auto"/>
          </w:tcPr>
          <w:p w:rsidR="008C2E85" w:rsidRPr="008C2E85" w:rsidRDefault="00EB41BD"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51" w:history="1">
              <w:r w:rsidR="008C2E85"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Площади:</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Б</w:t>
            </w:r>
            <w:proofErr w:type="gramEnd"/>
            <w:r w:rsidRPr="008C2E85">
              <w:rPr>
                <w:rFonts w:ascii="Times New Roman" w:eastAsia="Times New Roman" w:hAnsi="Times New Roman" w:cs="Times New Roman"/>
                <w:sz w:val="24"/>
                <w:szCs w:val="24"/>
                <w:lang w:eastAsia="ru-RU"/>
              </w:rPr>
              <w:t xml:space="preserve"> и В</w:t>
            </w:r>
          </w:p>
        </w:tc>
        <w:tc>
          <w:tcPr>
            <w:tcW w:w="3190" w:type="dxa"/>
            <w:shd w:val="clear" w:color="auto" w:fill="auto"/>
          </w:tcPr>
          <w:p w:rsidR="008C2E85" w:rsidRPr="008C2E85" w:rsidRDefault="00EB41BD"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52" w:history="1">
              <w:r w:rsidR="008C2E85"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представительские, приобъектные</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Пластбетон цветной</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400-24-110-76</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общественно-транспортные</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Штучные элементы из искусственного или природного камня</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транспортных развязок</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w:t>
            </w:r>
          </w:p>
        </w:tc>
        <w:tc>
          <w:tcPr>
            <w:tcW w:w="3190" w:type="dxa"/>
            <w:shd w:val="clear" w:color="auto" w:fill="auto"/>
          </w:tcPr>
          <w:p w:rsidR="008C2E85" w:rsidRPr="008C2E85" w:rsidRDefault="00EB41BD"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53" w:history="1">
              <w:r w:rsidR="008C2E85"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типов</w:t>
            </w:r>
            <w:proofErr w:type="gramStart"/>
            <w:r w:rsidRPr="008C2E85">
              <w:rPr>
                <w:rFonts w:ascii="Times New Roman" w:eastAsia="Times New Roman" w:hAnsi="Times New Roman" w:cs="Times New Roman"/>
                <w:sz w:val="24"/>
                <w:szCs w:val="24"/>
                <w:lang w:eastAsia="ru-RU"/>
              </w:rPr>
              <w:t xml:space="preserve"> А</w:t>
            </w:r>
            <w:proofErr w:type="gramEnd"/>
            <w:r w:rsidRPr="008C2E85">
              <w:rPr>
                <w:rFonts w:ascii="Times New Roman" w:eastAsia="Times New Roman" w:hAnsi="Times New Roman" w:cs="Times New Roman"/>
                <w:sz w:val="24"/>
                <w:szCs w:val="24"/>
                <w:lang w:eastAsia="ru-RU"/>
              </w:rPr>
              <w:t xml:space="preserve"> и Б</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5718-001-00011168-2000</w:t>
            </w:r>
          </w:p>
        </w:tc>
      </w:tr>
      <w:tr w:rsidR="008C2E85" w:rsidRPr="008C2E85" w:rsidTr="00356C2D">
        <w:tc>
          <w:tcPr>
            <w:tcW w:w="33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щебнемастичный</w:t>
            </w:r>
          </w:p>
        </w:tc>
        <w:tc>
          <w:tcPr>
            <w:tcW w:w="319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3369" w:type="dxa"/>
            <w:vMerge w:val="restart"/>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Искусственные сооружения. Мосты, эстакады, путепроводы, тоннели</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w:t>
            </w:r>
          </w:p>
        </w:tc>
        <w:tc>
          <w:tcPr>
            <w:tcW w:w="3190" w:type="dxa"/>
            <w:shd w:val="clear" w:color="auto" w:fill="auto"/>
          </w:tcPr>
          <w:p w:rsidR="008C2E85" w:rsidRPr="008C2E85" w:rsidRDefault="00EB41BD" w:rsidP="008C2E85">
            <w:pPr>
              <w:widowControl w:val="0"/>
              <w:autoSpaceDE w:val="0"/>
              <w:autoSpaceDN w:val="0"/>
              <w:spacing w:after="0" w:line="240" w:lineRule="auto"/>
              <w:rPr>
                <w:rFonts w:ascii="Times New Roman" w:eastAsia="Times New Roman" w:hAnsi="Times New Roman" w:cs="Times New Roman"/>
                <w:sz w:val="24"/>
                <w:szCs w:val="24"/>
                <w:lang w:eastAsia="ru-RU"/>
              </w:rPr>
            </w:pPr>
            <w:hyperlink r:id="rId54" w:history="1">
              <w:r w:rsidR="008C2E85" w:rsidRPr="008C2E85">
                <w:rPr>
                  <w:rFonts w:ascii="Times New Roman" w:eastAsia="Times New Roman" w:hAnsi="Times New Roman" w:cs="Times New Roman"/>
                  <w:sz w:val="24"/>
                  <w:szCs w:val="24"/>
                  <w:lang w:eastAsia="ru-RU"/>
                </w:rPr>
                <w:t>ГОСТ 9128-2009</w:t>
              </w:r>
            </w:hyperlink>
          </w:p>
        </w:tc>
      </w:tr>
      <w:tr w:rsidR="008C2E85" w:rsidRPr="008C2E85" w:rsidTr="00356C2D">
        <w:tc>
          <w:tcPr>
            <w:tcW w:w="3369"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тип</w:t>
            </w:r>
            <w:proofErr w:type="gramStart"/>
            <w:r w:rsidRPr="008C2E85">
              <w:rPr>
                <w:rFonts w:ascii="Times New Roman" w:eastAsia="Times New Roman" w:hAnsi="Times New Roman" w:cs="Times New Roman"/>
                <w:sz w:val="24"/>
                <w:szCs w:val="24"/>
                <w:lang w:eastAsia="ru-RU"/>
              </w:rPr>
              <w:t xml:space="preserve"> Б</w:t>
            </w:r>
            <w:proofErr w:type="gramEnd"/>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ТУ-5718-001-00011168-2000</w:t>
            </w:r>
          </w:p>
        </w:tc>
      </w:tr>
      <w:tr w:rsidR="008C2E85" w:rsidRPr="008C2E85" w:rsidTr="00356C2D">
        <w:tc>
          <w:tcPr>
            <w:tcW w:w="3369"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щебнемастичный</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400-24-158-89*</w:t>
            </w:r>
          </w:p>
        </w:tc>
      </w:tr>
      <w:tr w:rsidR="008C2E85" w:rsidRPr="008C2E85" w:rsidTr="00356C2D">
        <w:tc>
          <w:tcPr>
            <w:tcW w:w="3369" w:type="dxa"/>
            <w:vMerge/>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литой</w:t>
            </w:r>
            <w:proofErr w:type="gramEnd"/>
            <w:r w:rsidRPr="008C2E85">
              <w:rPr>
                <w:rFonts w:ascii="Times New Roman" w:eastAsia="Times New Roman" w:hAnsi="Times New Roman" w:cs="Times New Roman"/>
                <w:sz w:val="24"/>
                <w:szCs w:val="24"/>
                <w:lang w:eastAsia="ru-RU"/>
              </w:rPr>
              <w:t xml:space="preserve"> типов I и II. Смеси для шероховатых слоев износа</w:t>
            </w:r>
          </w:p>
        </w:tc>
        <w:tc>
          <w:tcPr>
            <w:tcW w:w="319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ТУ 57-1841-02804042596-01</w:t>
            </w:r>
          </w:p>
        </w:tc>
      </w:tr>
    </w:tbl>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Таблица 2. Покрытия пешеходных коммуникаций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9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9"/>
        <w:gridCol w:w="2410"/>
        <w:gridCol w:w="1701"/>
        <w:gridCol w:w="1701"/>
        <w:gridCol w:w="1843"/>
      </w:tblGrid>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Объект комплексного благоустройства</w:t>
            </w:r>
          </w:p>
        </w:tc>
        <w:tc>
          <w:tcPr>
            <w:tcW w:w="7655" w:type="dxa"/>
            <w:gridSpan w:val="4"/>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Материал покрытия</w:t>
            </w: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241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тротуара</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пешеходной зоны</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дорожки на озелененной территории </w:t>
            </w:r>
            <w:r w:rsidRPr="008C2E85">
              <w:rPr>
                <w:rFonts w:ascii="Times New Roman" w:eastAsia="Times New Roman" w:hAnsi="Times New Roman" w:cs="Times New Roman"/>
                <w:sz w:val="24"/>
                <w:szCs w:val="24"/>
                <w:lang w:eastAsia="ru-RU"/>
              </w:rPr>
              <w:lastRenderedPageBreak/>
              <w:t>технической зоны</w:t>
            </w:r>
          </w:p>
        </w:tc>
        <w:tc>
          <w:tcPr>
            <w:tcW w:w="184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пандусов</w:t>
            </w: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Магистральные улицы районного значения</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 Г и Д. Штучные элементы из искусственного или природного камня</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Штучные элементы из искусственного или природного камня. Смеси сыпучих материалов, неукрепленные или укрепленные </w:t>
            </w:r>
            <w:proofErr w:type="gramStart"/>
            <w:r w:rsidRPr="008C2E85">
              <w:rPr>
                <w:rFonts w:ascii="Times New Roman" w:eastAsia="Times New Roman" w:hAnsi="Times New Roman" w:cs="Times New Roman"/>
                <w:sz w:val="24"/>
                <w:szCs w:val="24"/>
                <w:lang w:eastAsia="ru-RU"/>
              </w:rPr>
              <w:t>вяжущим</w:t>
            </w:r>
            <w:proofErr w:type="gramEnd"/>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Улицы местного значения</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w:t>
            </w: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w:t>
            </w:r>
            <w:proofErr w:type="gramStart"/>
            <w:r w:rsidRPr="008C2E85">
              <w:rPr>
                <w:rFonts w:ascii="Times New Roman" w:eastAsia="Times New Roman" w:hAnsi="Times New Roman" w:cs="Times New Roman"/>
                <w:sz w:val="24"/>
                <w:szCs w:val="24"/>
                <w:lang w:eastAsia="ru-RU"/>
              </w:rPr>
              <w:t xml:space="preserve"> В</w:t>
            </w:r>
            <w:proofErr w:type="gramEnd"/>
            <w:r w:rsidRPr="008C2E85">
              <w:rPr>
                <w:rFonts w:ascii="Times New Roman" w:eastAsia="Times New Roman" w:hAnsi="Times New Roman" w:cs="Times New Roman"/>
                <w:sz w:val="24"/>
                <w:szCs w:val="24"/>
                <w:lang w:eastAsia="ru-RU"/>
              </w:rPr>
              <w:t>, Г и Д. Цементобетон</w:t>
            </w: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жилой застройке</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производственной и коммунально-складской зонах</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Асфальтобетон типов Г и Д. Цементобетон</w:t>
            </w: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Пешеходная улица</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Штучные элементы из искусственного или природного камня. Пластбетон цветной</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Штучные элементы из искусственного или природного камня. Пластбетон цветной</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Площади представительские, приобъектные, общественно-транспортные</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Штучные элементы из искусственного или природного камня. Асфальтобетон типов Г и Д. Пластбетон цветной.</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Штучные элементы из искусственного или природного камня. Асфальтобетон типов Г и Д. Пластбетон цветной</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транспортных развязок</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Штучные элементы из искусственного или природного камня. Асфальтобетон типов Г и</w:t>
            </w:r>
            <w:proofErr w:type="gramStart"/>
            <w:r w:rsidRPr="008C2E85">
              <w:rPr>
                <w:rFonts w:ascii="Times New Roman" w:eastAsia="Times New Roman" w:hAnsi="Times New Roman" w:cs="Times New Roman"/>
                <w:lang w:eastAsia="ru-RU"/>
              </w:rPr>
              <w:t xml:space="preserve"> Д</w:t>
            </w:r>
            <w:proofErr w:type="gramEnd"/>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Пешеходные переходы наземные</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То же, что и на проезжей части, или штучные элементы из искусственного или природного камня.</w:t>
            </w: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подземные и надземные</w:t>
            </w:r>
          </w:p>
        </w:tc>
        <w:tc>
          <w:tcPr>
            <w:tcW w:w="2410"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c>
          <w:tcPr>
            <w:tcW w:w="1701"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Асфальтобетон типов</w:t>
            </w:r>
            <w:proofErr w:type="gramStart"/>
            <w:r w:rsidRPr="008C2E85">
              <w:rPr>
                <w:rFonts w:ascii="Times New Roman" w:eastAsia="Times New Roman" w:hAnsi="Times New Roman" w:cs="Times New Roman"/>
                <w:lang w:eastAsia="ru-RU"/>
              </w:rPr>
              <w:t xml:space="preserve"> В</w:t>
            </w:r>
            <w:proofErr w:type="gramEnd"/>
            <w:r w:rsidRPr="008C2E85">
              <w:rPr>
                <w:rFonts w:ascii="Times New Roman" w:eastAsia="Times New Roman" w:hAnsi="Times New Roman" w:cs="Times New Roman"/>
                <w:lang w:eastAsia="ru-RU"/>
              </w:rPr>
              <w:t xml:space="preserve">, Г, Д. </w:t>
            </w:r>
            <w:r w:rsidRPr="008C2E85">
              <w:rPr>
                <w:rFonts w:ascii="Times New Roman" w:eastAsia="Times New Roman" w:hAnsi="Times New Roman" w:cs="Times New Roman"/>
                <w:lang w:eastAsia="ru-RU"/>
              </w:rPr>
              <w:lastRenderedPageBreak/>
              <w:t>Штучные элементы из искусственного или природного камня</w:t>
            </w:r>
          </w:p>
        </w:tc>
        <w:tc>
          <w:tcPr>
            <w:tcW w:w="170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lang w:eastAsia="ru-RU"/>
              </w:rPr>
            </w:pP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Асфальтобетон типов</w:t>
            </w:r>
            <w:proofErr w:type="gramStart"/>
            <w:r w:rsidRPr="008C2E85">
              <w:rPr>
                <w:rFonts w:ascii="Times New Roman" w:eastAsia="Times New Roman" w:hAnsi="Times New Roman" w:cs="Times New Roman"/>
                <w:lang w:eastAsia="ru-RU"/>
              </w:rPr>
              <w:t xml:space="preserve"> В</w:t>
            </w:r>
            <w:proofErr w:type="gramEnd"/>
            <w:r w:rsidRPr="008C2E85">
              <w:rPr>
                <w:rFonts w:ascii="Times New Roman" w:eastAsia="Times New Roman" w:hAnsi="Times New Roman" w:cs="Times New Roman"/>
                <w:lang w:eastAsia="ru-RU"/>
              </w:rPr>
              <w:t>, Г, Д</w:t>
            </w:r>
          </w:p>
        </w:tc>
      </w:tr>
      <w:tr w:rsidR="008C2E85" w:rsidRPr="008C2E85" w:rsidTr="00356C2D">
        <w:tc>
          <w:tcPr>
            <w:tcW w:w="22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lastRenderedPageBreak/>
              <w:t>Мосты, эстакады, путепроводы, тоннели</w:t>
            </w:r>
          </w:p>
        </w:tc>
        <w:tc>
          <w:tcPr>
            <w:tcW w:w="241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Штучные элементы из искусственного или природного камня. Асфальтобетон типов Г и</w:t>
            </w:r>
            <w:proofErr w:type="gramStart"/>
            <w:r w:rsidRPr="008C2E85">
              <w:rPr>
                <w:rFonts w:ascii="Times New Roman" w:eastAsia="Times New Roman" w:hAnsi="Times New Roman" w:cs="Times New Roman"/>
                <w:lang w:eastAsia="ru-RU"/>
              </w:rPr>
              <w:t xml:space="preserve"> Д</w:t>
            </w:r>
            <w:proofErr w:type="gramEnd"/>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w:t>
            </w:r>
          </w:p>
        </w:tc>
        <w:tc>
          <w:tcPr>
            <w:tcW w:w="17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w:t>
            </w:r>
          </w:p>
        </w:tc>
        <w:tc>
          <w:tcPr>
            <w:tcW w:w="184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lang w:eastAsia="ru-RU"/>
              </w:rPr>
            </w:pPr>
            <w:r w:rsidRPr="008C2E85">
              <w:rPr>
                <w:rFonts w:ascii="Times New Roman" w:eastAsia="Times New Roman" w:hAnsi="Times New Roman" w:cs="Times New Roman"/>
                <w:lang w:eastAsia="ru-RU"/>
              </w:rPr>
              <w:t>То же</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rPr>
          <w:rFonts w:ascii="Times New Roman" w:eastAsia="Times New Roman" w:hAnsi="Times New Roman" w:cs="Times New Roman"/>
          <w:sz w:val="28"/>
          <w:szCs w:val="20"/>
          <w:lang w:eastAsia="ru-RU"/>
        </w:rPr>
      </w:pPr>
      <w:r w:rsidRPr="008C2E85">
        <w:rPr>
          <w:rFonts w:ascii="Times New Roman" w:eastAsia="Calibri" w:hAnsi="Times New Roman" w:cs="Times New Roman"/>
          <w:sz w:val="28"/>
          <w:szCs w:val="28"/>
        </w:rPr>
        <w:br w:type="page"/>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8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49" w:name="P3746"/>
      <w:bookmarkEnd w:id="49"/>
      <w:r w:rsidRPr="008C2E85">
        <w:rPr>
          <w:rFonts w:ascii="Times New Roman" w:eastAsia="Times New Roman" w:hAnsi="Times New Roman" w:cs="Times New Roman"/>
          <w:sz w:val="24"/>
          <w:szCs w:val="24"/>
          <w:lang w:eastAsia="ru-RU"/>
        </w:rPr>
        <w:t>ПЕРЕЧЕНЬ</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работ по благоустройству и периодичность их выполнения</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Работы по благоустройству транспортных магистралей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1.1. Уборка в весенне-летний период</w:t>
      </w: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3969"/>
        <w:gridCol w:w="5103"/>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39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 работ</w:t>
            </w:r>
          </w:p>
        </w:tc>
        <w:tc>
          <w:tcPr>
            <w:tcW w:w="510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выполнения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39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510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Мойка дорожных покрытий</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в ночное время с 23.00 до 6.00 часов</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Влажное подметание проезжей части улиц</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в дневное время с 10.00 до 20.00 по мере необходимости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и мытье тротуаров</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с 20.00 до 7.00 часов до мытья проезжей части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грунтовых наносов</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 течение 5 суток </w:t>
            </w:r>
            <w:proofErr w:type="gramStart"/>
            <w:r w:rsidRPr="008C2E85">
              <w:rPr>
                <w:rFonts w:ascii="Times New Roman" w:eastAsia="Times New Roman" w:hAnsi="Times New Roman" w:cs="Times New Roman"/>
                <w:sz w:val="24"/>
                <w:szCs w:val="24"/>
                <w:lang w:eastAsia="ru-RU"/>
              </w:rPr>
              <w:t>со</w:t>
            </w:r>
            <w:proofErr w:type="gramEnd"/>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дня образования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опавших листьев</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Малых накоплений - при подметании тротуаров и проезжей части; после интенсивного листопада - в течение 1 суток</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остановок, остановочных платформ наземного транспорта, расположенных на тротуарах</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2 раз в сутки, с патрульной очисткой от мусора в дневное время</w:t>
            </w:r>
          </w:p>
        </w:tc>
      </w:tr>
    </w:tbl>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Уборка в осенне-зимний период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1.2.1. Сроки вывоза снежно-ледяных образований</w:t>
      </w:r>
    </w:p>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678"/>
        <w:gridCol w:w="4394"/>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 работ</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выполнения</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678"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39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67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Вывоз снега с проезжей части дорог во время снегопада</w:t>
            </w:r>
          </w:p>
        </w:tc>
        <w:tc>
          <w:tcPr>
            <w:tcW w:w="43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позднее 6 часов с момента окончания снегопада, а при его продолжительности более 3 часов - не позднее 6 часов с момента увеличения толщины снежного покрова на 2,0 - 2,5 см</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67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Вывоз снега с остановок и остановочных платформ наземного транспорта, перекрестков, пешеходных переходов</w:t>
            </w:r>
          </w:p>
        </w:tc>
        <w:tc>
          <w:tcPr>
            <w:tcW w:w="43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течение 1 суток с момента окончания ежесуточной уборки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4678"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остановок и остановочных платформ наземного транспорта, расположенных на тротуарах</w:t>
            </w:r>
          </w:p>
        </w:tc>
        <w:tc>
          <w:tcPr>
            <w:tcW w:w="439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2 раз в сутки, с патрульной очисткой от мусора в дневное время</w:t>
            </w:r>
          </w:p>
        </w:tc>
      </w:tr>
    </w:tbl>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1.2.2. Показатели технологии устранения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гололеда и скользкости</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6"/>
        <w:gridCol w:w="2312"/>
        <w:gridCol w:w="1964"/>
        <w:gridCol w:w="1826"/>
        <w:gridCol w:w="2000"/>
      </w:tblGrid>
      <w:tr w:rsidR="008C2E85" w:rsidRPr="008C2E85" w:rsidTr="00356C2D">
        <w:tc>
          <w:tcPr>
            <w:tcW w:w="178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w:t>
            </w:r>
          </w:p>
        </w:tc>
        <w:tc>
          <w:tcPr>
            <w:tcW w:w="2312"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Способ выполнения</w:t>
            </w:r>
          </w:p>
        </w:tc>
        <w:tc>
          <w:tcPr>
            <w:tcW w:w="196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Основная операция</w:t>
            </w:r>
          </w:p>
        </w:tc>
        <w:tc>
          <w:tcPr>
            <w:tcW w:w="1826"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Время производства работ</w:t>
            </w:r>
          </w:p>
        </w:tc>
        <w:tc>
          <w:tcPr>
            <w:tcW w:w="2000"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Повторяемость (периодичность)</w:t>
            </w:r>
          </w:p>
        </w:tc>
      </w:tr>
      <w:tr w:rsidR="008C2E85" w:rsidRPr="008C2E85" w:rsidTr="00356C2D">
        <w:tc>
          <w:tcPr>
            <w:tcW w:w="178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Устранение гололеда</w:t>
            </w:r>
          </w:p>
        </w:tc>
        <w:tc>
          <w:tcPr>
            <w:tcW w:w="231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Активный (профилактический)</w:t>
            </w:r>
          </w:p>
        </w:tc>
        <w:tc>
          <w:tcPr>
            <w:tcW w:w="19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Обработка дорожного покрытия реагентами до образования гололеда</w:t>
            </w:r>
          </w:p>
        </w:tc>
        <w:tc>
          <w:tcPr>
            <w:tcW w:w="18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 1 - 2 часа до возникновения гололеда</w:t>
            </w:r>
          </w:p>
        </w:tc>
        <w:tc>
          <w:tcPr>
            <w:tcW w:w="200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зависимости от периодов возникновения гололеда</w:t>
            </w:r>
          </w:p>
        </w:tc>
      </w:tr>
      <w:tr w:rsidR="008C2E85" w:rsidRPr="008C2E85" w:rsidTr="00356C2D">
        <w:tc>
          <w:tcPr>
            <w:tcW w:w="178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Устранение скользкости</w:t>
            </w:r>
          </w:p>
        </w:tc>
        <w:tc>
          <w:tcPr>
            <w:tcW w:w="2312"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Пассивный</w:t>
            </w:r>
          </w:p>
        </w:tc>
        <w:tc>
          <w:tcPr>
            <w:tcW w:w="1964"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Обработка покрытий песко-соляной смесью</w:t>
            </w:r>
          </w:p>
        </w:tc>
        <w:tc>
          <w:tcPr>
            <w:tcW w:w="1826"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Немедленно после возникновения скользкости</w:t>
            </w:r>
          </w:p>
        </w:tc>
        <w:tc>
          <w:tcPr>
            <w:tcW w:w="2000"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Через 3 - 4 часа при интенсивном движении</w:t>
            </w:r>
          </w:p>
        </w:tc>
      </w:tr>
    </w:tbl>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Работы по содержанию элементов благоустройства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55"/>
        <w:gridCol w:w="4819"/>
        <w:gridCol w:w="4003"/>
      </w:tblGrid>
      <w:tr w:rsidR="008C2E85" w:rsidRPr="008C2E85" w:rsidTr="00356C2D">
        <w:tc>
          <w:tcPr>
            <w:tcW w:w="1055"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п.</w:t>
            </w:r>
          </w:p>
        </w:tc>
        <w:tc>
          <w:tcPr>
            <w:tcW w:w="4819"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400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819"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400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 Деревья и кустарники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Рыхление слежавшегося снега в приствольных кругах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 весной</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Рыхление почвы в приствольных лунках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5 раз в 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Прополка почвы в приствольных кругах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Периодически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Полив деревьев и кустарников</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Внесение удобрений в приствольные лунки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1 - 2 раза в 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Санитарная обрезка (удаление сухих сучьев, поврежденных ветвей, прореживание, удаление поросли)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2.1.7</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Снос сухих, больных деревьев</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2.1.8</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Формовочная стрижка крон кустарников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1 - 2 раза в год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2.1.9</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Омолаживающая обрезка кустарников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 Газоны</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Рыхление слежавшегося снега на газонах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 весной</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Сгребание и вывоз листьев и органического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2 раз (весной и осенью)</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газонов от случайного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Выкашивание газонов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 в 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Полив газонов</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2.2.6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Восстановление вытоптанных, вымерзших участков газона</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 Плоскостные сооружения</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2.3.1. Дорожки и площадки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дорожек с вывозом и утилизацией снега,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 а также в патрульном режиме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Сбор случайного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 а также в патрульном режиме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Посыпка дорожек песком в осенне-зимний период</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 а также в патрульном режиме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дорожек от снега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 а также в патрульном режиме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Заделка трещин, ямочный ремонт асфальтобетонных покрытий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образования дефектов</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Удаление сорной травы в пазах при плиточном покрытии</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2.3.1.7</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Замена плит мощения, устранение естественных просадок</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появления</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 Бортовой камень (поребрик)</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от загрязнения</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загрязнения</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водой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Периодически в</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Удаление сорной травы вдоль поребрика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поребрика от снега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2.3.2.5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Выравнивание поребрика, его замена</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появлении дефекта</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 Малые архитектурные формы</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 Подпорные стенки, пандусы, лестницы, ограды и ограждения</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от загрязнения поверхностей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реже 2 раз в месяц в весенне-летний период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водой под напором</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месяц</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Удаление сорной растительности у парапетов, оград, ограждений, между конструктивными элементами подпорных стенок</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подъездов и лестниц, удаление мусора из стыков и пазов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пандусов и лестниц водой из шланга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раза в месяц</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от снега и ликвидация гололеда на лестницах</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2.4.1.7</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Посыпка пандусов и лестниц песком в осенне-зимний период</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образовании скользкости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2.4.1.8</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Окраска металлических оград и ограждений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2.4.1.9</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Исправление дефектов, восстановление недостающих звеньев оград и ограждений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появлении дефектов</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2.4.1.10</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лестниц, ступенек, восстановление перил лестниц</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необходимости</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4"/>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 Садово-парковая мебель, скамейки, урны</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диванов, скамеек с применением моющего раствора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месяц</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Сметание снега и его уборка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урн от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раза в день</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урн моющим раствором</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Еженедельно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Окраска деревянных и металлических поверхностей</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 (весной)</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2.4.2.6</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сломанных реек, восстановление конструктивных элементов</w:t>
            </w:r>
          </w:p>
        </w:tc>
        <w:tc>
          <w:tcPr>
            <w:tcW w:w="4003" w:type="dxa"/>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 Детские спортивные и иные площадки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Планировка и выравнивание поверхности площадки, срезка бугров</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2 месяца</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сбор и вывоз мусора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площадок от снега</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2.5.4</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оборудования площадки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необходимости</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2.5.5</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Окраска оборудования площадки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r w:rsidR="008C2E85" w:rsidRPr="008C2E85" w:rsidTr="00356C2D">
        <w:tc>
          <w:tcPr>
            <w:tcW w:w="9877" w:type="dxa"/>
            <w:gridSpan w:val="3"/>
          </w:tcPr>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 Наружное освещение</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2.6.1</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элементов электроосвещения от грязи</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месяц</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2.6.2</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Замена вышедших из строя ламп</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105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2.6.3</w:t>
            </w:r>
          </w:p>
        </w:tc>
        <w:tc>
          <w:tcPr>
            <w:tcW w:w="4819"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защита от коррозии и окраска элементов наружного освещения</w:t>
            </w:r>
          </w:p>
        </w:tc>
        <w:tc>
          <w:tcPr>
            <w:tcW w:w="400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 Работы по благоустройству придомовых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 Уборка придомовых территорий в весенне-летний период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8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13"/>
        <w:gridCol w:w="5670"/>
        <w:gridCol w:w="3231"/>
      </w:tblGrid>
      <w:tr w:rsidR="008C2E85" w:rsidRPr="008C2E85" w:rsidTr="00356C2D">
        <w:tc>
          <w:tcPr>
            <w:tcW w:w="91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п.</w:t>
            </w:r>
          </w:p>
        </w:tc>
        <w:tc>
          <w:tcPr>
            <w:tcW w:w="5670"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231"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w:t>
            </w:r>
          </w:p>
        </w:tc>
        <w:tc>
          <w:tcPr>
            <w:tcW w:w="5670"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231"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3.1.1</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и полив территории</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до 8.00 часов</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3.1.2</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и поливка тротуаров</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раза в сутки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3.1.3</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мусора</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3.1.4</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Механизированное подметание с увлажнением придомовых территорий</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неделю</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3.1.5</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Ручная уборка придомовых территорий после механизированного подметания</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3.1.6</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Вывоз и опорожнение контейнеров и других емкостей, предназначенных для сбора бытовых отходов и мусора</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3.1.7</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и дезинфекция контейнеров,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мусоросборников, урн</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неделю</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3.1.8</w:t>
            </w:r>
          </w:p>
        </w:tc>
        <w:tc>
          <w:tcPr>
            <w:tcW w:w="5670"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Окраска малых архитектурных форм, урн</w:t>
            </w:r>
          </w:p>
        </w:tc>
        <w:tc>
          <w:tcPr>
            <w:tcW w:w="323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год (весной)</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 Уборка придомовых территорий в осенне-зимний период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0"/>
        <w:gridCol w:w="4579"/>
        <w:gridCol w:w="3902"/>
      </w:tblGrid>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46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9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46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969"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3.2.1</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свежевыпавшего снега вручную</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сутки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3.2.2</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Подметание территории в дни без снегопада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2 суток</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3.2.3</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мусора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3.2.4</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Уборка территории в период снегопада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Не позднее 12 часов с момента окончания снегопада, а при его продолжительности более 3 часов - не позднее 12 часов с момента увеличения толщины снежного покрова на 2,0 - 2,5 см</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3.2.5</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территории от наледи и льда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 по мере образования, но не реже 1 раза в сутки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3.2.6</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Ручная обработка дворовой территории</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песком или песко-соляной смесью</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3.2.7</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Вывоз снега, сколов наледи и льда в снегоотвалы</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течение одних суток с момента окончания ежесуточной уборки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3.2.8</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Механизированное сдвигание и подметание снега с придомовой территории</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но не реже 1 раза в 2 недели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3.2.9</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Ручная уборка территории после механизированной уборки</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 после механизированной уборки</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3.2.10</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и расчистка канавок, кюветов для обеспечения оттока воды</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но не реже 1 раза в неделю при температуре выше 0 градусов</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3.2.11</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Вывоз и опорожнение контейнеров и других емкостей, предназначенных для сбора бытовых отходов и мусора</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Ежедневно</w:t>
            </w:r>
          </w:p>
        </w:tc>
      </w:tr>
      <w:tr w:rsidR="008C2E85" w:rsidRPr="008C2E85" w:rsidTr="00356C2D">
        <w:tc>
          <w:tcPr>
            <w:tcW w:w="110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3.2.12</w:t>
            </w:r>
          </w:p>
        </w:tc>
        <w:tc>
          <w:tcPr>
            <w:tcW w:w="46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Промывка и дезинфекция контейнеров,</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мусоросборников, урн</w:t>
            </w:r>
          </w:p>
        </w:tc>
        <w:tc>
          <w:tcPr>
            <w:tcW w:w="3969"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раз в неделю</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3"/>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 Работы по ремонту придомовых территорий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77"/>
        <w:gridCol w:w="5506"/>
        <w:gridCol w:w="3175"/>
      </w:tblGrid>
      <w:tr w:rsidR="008C2E85" w:rsidRPr="008C2E85" w:rsidTr="00356C2D">
        <w:tc>
          <w:tcPr>
            <w:tcW w:w="1077"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п.</w:t>
            </w:r>
          </w:p>
        </w:tc>
        <w:tc>
          <w:tcPr>
            <w:tcW w:w="5506"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175"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1077"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5506"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175"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1077"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3.3.1</w:t>
            </w:r>
          </w:p>
        </w:tc>
        <w:tc>
          <w:tcPr>
            <w:tcW w:w="5506"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подъездов к многоквартирным жилым домам, дорожек, площадок с асфальтобетонным покрытием, в т.ч. поребриков</w:t>
            </w:r>
          </w:p>
        </w:tc>
        <w:tc>
          <w:tcPr>
            <w:tcW w:w="3175"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но не реже 1 раза в 5 лет</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 Работы по благоустройству в части содержания зданий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(включая жилые дома), строений и сооружений</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tbl>
      <w:tblPr>
        <w:tblW w:w="9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13"/>
        <w:gridCol w:w="5812"/>
        <w:gridCol w:w="3061"/>
      </w:tblGrid>
      <w:tr w:rsidR="008C2E85" w:rsidRPr="008C2E85" w:rsidTr="00356C2D">
        <w:tc>
          <w:tcPr>
            <w:tcW w:w="91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N п.</w:t>
            </w:r>
          </w:p>
        </w:tc>
        <w:tc>
          <w:tcPr>
            <w:tcW w:w="5812"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061"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5812"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061" w:type="dxa"/>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4.1</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окраска фасадов зданий и сооружений</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4.2</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proofErr w:type="gramStart"/>
            <w:r w:rsidRPr="008C2E85">
              <w:rPr>
                <w:rFonts w:ascii="Times New Roman" w:eastAsia="Times New Roman" w:hAnsi="Times New Roman" w:cs="Times New Roman"/>
                <w:sz w:val="24"/>
                <w:szCs w:val="24"/>
                <w:lang w:eastAsia="ru-RU"/>
              </w:rPr>
              <w:t>Ремонт, замена, установка указателей, наименований улиц, переулков, площадей, номеров домов, номеров подъездов</w:t>
            </w:r>
            <w:proofErr w:type="gramEnd"/>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4.3</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крыш, козырьков входов, балконов, лоджий от мусора и грязи</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но не реже 2 раз в год</w:t>
            </w:r>
          </w:p>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(весной и осенью)</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4.4</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Ремонт, покраска, мойка ограждений балконов, лоджий</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4.5</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Сброс снега с крыш с наружным водостоком, очистка от снега желобов, на скатных крышах, очистка снежных навесов и наледи с балконов, лоджий и козырьков</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не допуская накопления снега слоем более 30 см</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4.6</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от наледи и удаление сосулек с крыш, козырьков, балконов и лоджий</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Систематически с момента образования</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4.7</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Покраска, ремонт и замена водостоков, сливов</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4.8</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Установка, ремонт и очистка информационных досок, размещенных у входов в подъезды жилых домов, иных местах</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913"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4.9</w:t>
            </w:r>
          </w:p>
        </w:tc>
        <w:tc>
          <w:tcPr>
            <w:tcW w:w="5812"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Очистка стен фасадов, дверей, иных элементов здания от информационной печатной продукции, надписей</w:t>
            </w:r>
          </w:p>
        </w:tc>
        <w:tc>
          <w:tcPr>
            <w:tcW w:w="3061" w:type="dxa"/>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Постоянно</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8C2E85" w:rsidRPr="008C2E85" w:rsidRDefault="008C2E85" w:rsidP="008C2E85">
      <w:pPr>
        <w:widowControl w:val="0"/>
        <w:autoSpaceDE w:val="0"/>
        <w:autoSpaceDN w:val="0"/>
        <w:spacing w:after="0" w:line="240" w:lineRule="auto"/>
        <w:jc w:val="center"/>
        <w:outlineLvl w:val="2"/>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 Работы по благоустройству в части содержания,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воспроизводства зеленых насаждений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6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4961"/>
        <w:gridCol w:w="3827"/>
      </w:tblGrid>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496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Наименование работы</w:t>
            </w:r>
          </w:p>
        </w:tc>
        <w:tc>
          <w:tcPr>
            <w:tcW w:w="382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Периодичность работ</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w:t>
            </w:r>
          </w:p>
        </w:tc>
        <w:tc>
          <w:tcPr>
            <w:tcW w:w="4961"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382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5.1</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Полив зеленых насаждений</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Регулярно с обеспечением соответствующих для каждого вида (породы) зеленых насаждений норм и кратности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5.2</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Обработка растений от вредителей и болезней, дождевание и обмыв крон деревьев и кустарников, внесение органических и минеральных удобрений, рыхление почвы, мульчирование и утепление</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5.3</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Посадка новых деревьев и кустарников, посев газонной травы, посадка цветов</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По мере необходимости (при нарушении норм озеленения придомовой территории)</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5.4</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Скашивание травяного покрова на газонах, иных озелененных территориях</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 высоте травяного покрова более 15 см</w:t>
            </w:r>
          </w:p>
        </w:tc>
      </w:tr>
      <w:tr w:rsidR="008C2E85" w:rsidRPr="008C2E85" w:rsidTr="00356C2D">
        <w:tc>
          <w:tcPr>
            <w:tcW w:w="81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5.5</w:t>
            </w:r>
          </w:p>
        </w:tc>
        <w:tc>
          <w:tcPr>
            <w:tcW w:w="4961"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Снос больных, сухостойных и аварийных деревьев и кустарников, вырезка сухих и поломанных сучьев и веток, ограничивающих видимость технических средств регулирования дорожного движения</w:t>
            </w:r>
          </w:p>
        </w:tc>
        <w:tc>
          <w:tcPr>
            <w:tcW w:w="3827" w:type="dxa"/>
            <w:shd w:val="clear" w:color="auto" w:fill="auto"/>
          </w:tcPr>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 случае их выявления - не позднее 40 дней со дня ежегодного обследования озелененных территорий, проводимого в форме весеннего и осеннего плановых осмотров</w:t>
            </w:r>
          </w:p>
        </w:tc>
      </w:tr>
    </w:tbl>
    <w:p w:rsidR="008C2E85" w:rsidRPr="008C2E85" w:rsidRDefault="008C2E85" w:rsidP="008C2E85">
      <w:pPr>
        <w:rPr>
          <w:rFonts w:ascii="Times New Roman" w:eastAsia="Times New Roman" w:hAnsi="Times New Roman" w:cs="Times New Roman"/>
          <w:sz w:val="28"/>
          <w:szCs w:val="20"/>
          <w:lang w:eastAsia="ru-RU"/>
        </w:rPr>
      </w:pPr>
      <w:r w:rsidRPr="008C2E85">
        <w:rPr>
          <w:rFonts w:ascii="Times New Roman" w:eastAsia="Calibri" w:hAnsi="Times New Roman" w:cs="Times New Roman"/>
          <w:sz w:val="28"/>
          <w:szCs w:val="28"/>
        </w:rPr>
        <w:br w:type="page"/>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 9 к Правилам  благоустройства </w:t>
      </w:r>
    </w:p>
    <w:p w:rsidR="008C2E85" w:rsidRPr="008C2E85" w:rsidRDefault="008C2E85" w:rsidP="008C2E85">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территории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8"/>
          <w:szCs w:val="20"/>
          <w:lang w:eastAsia="ru-RU"/>
        </w:rPr>
      </w:pP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bookmarkStart w:id="50" w:name="P4158"/>
      <w:bookmarkEnd w:id="50"/>
      <w:r w:rsidRPr="008C2E85">
        <w:rPr>
          <w:rFonts w:ascii="Times New Roman" w:eastAsia="Times New Roman" w:hAnsi="Times New Roman" w:cs="Times New Roman"/>
          <w:sz w:val="24"/>
          <w:szCs w:val="24"/>
          <w:lang w:eastAsia="ru-RU"/>
        </w:rPr>
        <w:t>Требования</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к внешнему виду и устройству ограждений</w:t>
      </w:r>
    </w:p>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5103"/>
        <w:gridCol w:w="1134"/>
        <w:gridCol w:w="2977"/>
      </w:tblGrid>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 </w:t>
            </w:r>
            <w:proofErr w:type="gramStart"/>
            <w:r w:rsidRPr="008C2E85">
              <w:rPr>
                <w:rFonts w:ascii="Times New Roman" w:eastAsia="Times New Roman" w:hAnsi="Times New Roman" w:cs="Times New Roman"/>
                <w:sz w:val="24"/>
                <w:szCs w:val="24"/>
                <w:lang w:eastAsia="ru-RU"/>
              </w:rPr>
              <w:t>п</w:t>
            </w:r>
            <w:proofErr w:type="gramEnd"/>
            <w:r w:rsidRPr="008C2E85">
              <w:rPr>
                <w:rFonts w:ascii="Times New Roman" w:eastAsia="Times New Roman" w:hAnsi="Times New Roman" w:cs="Times New Roman"/>
                <w:sz w:val="24"/>
                <w:szCs w:val="24"/>
                <w:lang w:eastAsia="ru-RU"/>
              </w:rPr>
              <w:t>/п</w:t>
            </w:r>
          </w:p>
        </w:tc>
        <w:tc>
          <w:tcPr>
            <w:tcW w:w="5103"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Предприятия, здания и сооружения</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Высота ограждения, </w:t>
            </w:r>
            <w:proofErr w:type="gramStart"/>
            <w:r w:rsidRPr="008C2E85">
              <w:rPr>
                <w:rFonts w:ascii="Times New Roman" w:eastAsia="Times New Roman" w:hAnsi="Times New Roman" w:cs="Times New Roman"/>
                <w:sz w:val="24"/>
                <w:szCs w:val="24"/>
                <w:lang w:eastAsia="ru-RU"/>
              </w:rPr>
              <w:t>м</w:t>
            </w:r>
            <w:proofErr w:type="gramEnd"/>
          </w:p>
        </w:tc>
        <w:tc>
          <w:tcPr>
            <w:tcW w:w="2977"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Вид ограждения</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Предприятия и объекты, на территории которых предусмотрено регулярное движение наземного транспорта, а также другие предприятия и объекты, ограждаемые по требованиям техники безопасности</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Предприятия по производству ценной продукции, склады ценных материалов и оборудования, при размещении их в нескольких неохраняемых зданиях</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с цоколем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 с цоколем</w:t>
            </w:r>
          </w:p>
        </w:tc>
      </w:tr>
      <w:tr w:rsidR="008C2E85" w:rsidRPr="008C2E85" w:rsidTr="00356C2D">
        <w:tc>
          <w:tcPr>
            <w:tcW w:w="675" w:type="dxa"/>
            <w:vMerge w:val="restart"/>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3</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Предприятия по производству ценной продукции, склады ценных материалов и оборудования, при размещении их в нескольких неохраняемых зданиях</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vMerge/>
            <w:shd w:val="clear" w:color="auto" w:fill="auto"/>
          </w:tcPr>
          <w:p w:rsidR="008C2E85" w:rsidRPr="008C2E85" w:rsidRDefault="008C2E85" w:rsidP="008C2E85">
            <w:pPr>
              <w:spacing w:after="0" w:line="240" w:lineRule="auto"/>
              <w:rPr>
                <w:rFonts w:ascii="Times New Roman" w:eastAsia="Calibri" w:hAnsi="Times New Roman" w:cs="Times New Roman"/>
                <w:sz w:val="24"/>
                <w:szCs w:val="24"/>
              </w:rPr>
            </w:pP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 особо ценных материалов, оборудования и продукции (драгоценные металлы, камни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Железобетонное сплошное</w:t>
            </w:r>
          </w:p>
        </w:tc>
      </w:tr>
      <w:tr w:rsidR="008C2E85" w:rsidRPr="008C2E85" w:rsidTr="00356C2D">
        <w:tc>
          <w:tcPr>
            <w:tcW w:w="675" w:type="dxa"/>
            <w:vMerge w:val="restart"/>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4</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Объекты на территории Раздольненского сельсовета, ограждаемые по требованиям техники безопасности или по санитарно-гигиеническим требованиям (открытые распределительные устройства, подстанции, артскважины, водозаборы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vMerge/>
            <w:shd w:val="clear" w:color="auto" w:fill="auto"/>
          </w:tcPr>
          <w:p w:rsidR="008C2E85" w:rsidRPr="008C2E85" w:rsidRDefault="008C2E85" w:rsidP="008C2E85">
            <w:pPr>
              <w:spacing w:after="0" w:line="240" w:lineRule="auto"/>
              <w:rPr>
                <w:rFonts w:ascii="Times New Roman" w:eastAsia="Calibri" w:hAnsi="Times New Roman" w:cs="Times New Roman"/>
                <w:sz w:val="24"/>
                <w:szCs w:val="24"/>
              </w:rPr>
            </w:pP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То же на территории предприятий</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5</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Объекты транспортного назначения, ограждаемые по требованиям техники безопасности (опасные участки скоростных железных дорог в пределах населенных пунктов, аэродромы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 колючая проволока (вне населенных пунктов)</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6</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Сельскохозяйственные предприятия, ограждаемые по ветеринарным или санитарным требованиям</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1,6 - 2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с цоколем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 с цоколем</w:t>
            </w:r>
          </w:p>
        </w:tc>
      </w:tr>
      <w:tr w:rsidR="008C2E85" w:rsidRPr="008C2E85" w:rsidTr="00356C2D">
        <w:tc>
          <w:tcPr>
            <w:tcW w:w="675" w:type="dxa"/>
            <w:vMerge w:val="restart"/>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7</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Больницы (кроме </w:t>
            </w:r>
            <w:proofErr w:type="gramStart"/>
            <w:r w:rsidRPr="008C2E85">
              <w:rPr>
                <w:rFonts w:ascii="Times New Roman" w:eastAsia="Times New Roman" w:hAnsi="Times New Roman" w:cs="Times New Roman"/>
                <w:sz w:val="24"/>
                <w:szCs w:val="24"/>
                <w:lang w:eastAsia="ru-RU"/>
              </w:rPr>
              <w:t>инфекционных</w:t>
            </w:r>
            <w:proofErr w:type="gramEnd"/>
            <w:r w:rsidRPr="008C2E85">
              <w:rPr>
                <w:rFonts w:ascii="Times New Roman" w:eastAsia="Times New Roman" w:hAnsi="Times New Roman" w:cs="Times New Roman"/>
                <w:sz w:val="24"/>
                <w:szCs w:val="24"/>
                <w:lang w:eastAsia="ru-RU"/>
              </w:rPr>
              <w:t xml:space="preserve"> и психиатрических)</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vMerge/>
            <w:shd w:val="clear" w:color="auto" w:fill="auto"/>
          </w:tcPr>
          <w:p w:rsidR="008C2E85" w:rsidRPr="008C2E85" w:rsidRDefault="008C2E85" w:rsidP="008C2E85">
            <w:pPr>
              <w:spacing w:after="0" w:line="240" w:lineRule="auto"/>
              <w:rPr>
                <w:rFonts w:ascii="Times New Roman" w:eastAsia="Calibri" w:hAnsi="Times New Roman" w:cs="Times New Roman"/>
                <w:sz w:val="24"/>
                <w:szCs w:val="24"/>
              </w:rPr>
            </w:pP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То же </w:t>
            </w:r>
            <w:proofErr w:type="gramStart"/>
            <w:r w:rsidRPr="008C2E85">
              <w:rPr>
                <w:rFonts w:ascii="Times New Roman" w:eastAsia="Times New Roman" w:hAnsi="Times New Roman" w:cs="Times New Roman"/>
                <w:sz w:val="24"/>
                <w:szCs w:val="24"/>
                <w:lang w:eastAsia="ru-RU"/>
              </w:rPr>
              <w:t>инфекционные</w:t>
            </w:r>
            <w:proofErr w:type="gramEnd"/>
            <w:r w:rsidRPr="008C2E85">
              <w:rPr>
                <w:rFonts w:ascii="Times New Roman" w:eastAsia="Times New Roman" w:hAnsi="Times New Roman" w:cs="Times New Roman"/>
                <w:sz w:val="24"/>
                <w:szCs w:val="24"/>
                <w:lang w:eastAsia="ru-RU"/>
              </w:rPr>
              <w:t xml:space="preserve"> и психиатрические</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Железобетонное сплошное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8</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Дома отдыха, санатории, пионерские лагеря</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1,2 - 1,6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Живая изгородь, стальная сетка или ограда из гладкой проволоки, устанавливаемая между рядами живой изгороди</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9</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Общеобразовательные школы и профессионально-технические училища</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 (живая изгородь для участков внутри микрорайонов)</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10</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Детские ясли-сады</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lastRenderedPageBreak/>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11</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Спортивные комплексы, стадионы, катки, открытые бассейны и другие спортивные сооружения (при контролируемом входе посетителей)</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12</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Летние сооружения в парках при контролируемом входе посетителей (танцевальные площадки, аттракционы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 (при необходимости охраны) или живая изгородь</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13</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Ботанические и зоологические сады</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Стальная сетка или </w:t>
            </w:r>
            <w:proofErr w:type="gramStart"/>
            <w:r w:rsidRPr="008C2E85">
              <w:rPr>
                <w:rFonts w:ascii="Times New Roman" w:eastAsia="Times New Roman" w:hAnsi="Times New Roman" w:cs="Times New Roman"/>
                <w:sz w:val="24"/>
                <w:szCs w:val="24"/>
                <w:lang w:eastAsia="ru-RU"/>
              </w:rPr>
              <w:t>железобетонное</w:t>
            </w:r>
            <w:proofErr w:type="gramEnd"/>
            <w:r w:rsidRPr="008C2E85">
              <w:rPr>
                <w:rFonts w:ascii="Times New Roman" w:eastAsia="Times New Roman" w:hAnsi="Times New Roman" w:cs="Times New Roman"/>
                <w:sz w:val="24"/>
                <w:szCs w:val="24"/>
                <w:lang w:eastAsia="ru-RU"/>
              </w:rPr>
              <w:t xml:space="preserve"> решетчатое</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14</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Охраняемые объекты радиовещания и телевидения</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Стальная сетка</w:t>
            </w:r>
          </w:p>
        </w:tc>
      </w:tr>
      <w:tr w:rsidR="008C2E85" w:rsidRPr="008C2E85" w:rsidTr="00356C2D">
        <w:tc>
          <w:tcPr>
            <w:tcW w:w="675"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15</w:t>
            </w:r>
          </w:p>
        </w:tc>
        <w:tc>
          <w:tcPr>
            <w:tcW w:w="5103"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Хозяйственные зоны предприятий общественного питания и бытового обслуживания населения, магазинов, санаториев, домов отдыха, гостиниц и т.п.</w:t>
            </w:r>
          </w:p>
        </w:tc>
        <w:tc>
          <w:tcPr>
            <w:tcW w:w="1134" w:type="dxa"/>
            <w:shd w:val="clear" w:color="auto" w:fill="auto"/>
          </w:tcPr>
          <w:p w:rsidR="008C2E85" w:rsidRPr="008C2E85" w:rsidRDefault="008C2E85" w:rsidP="008C2E8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1,6</w:t>
            </w:r>
          </w:p>
        </w:tc>
        <w:tc>
          <w:tcPr>
            <w:tcW w:w="2977" w:type="dxa"/>
            <w:shd w:val="clear" w:color="auto" w:fill="auto"/>
          </w:tcPr>
          <w:p w:rsidR="008C2E85" w:rsidRPr="008C2E85" w:rsidRDefault="008C2E85" w:rsidP="008C2E85">
            <w:pPr>
              <w:widowControl w:val="0"/>
              <w:autoSpaceDE w:val="0"/>
              <w:autoSpaceDN w:val="0"/>
              <w:spacing w:after="0" w:line="240" w:lineRule="auto"/>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Живая изгородь, стальная сетка (при необходимости охраны)</w:t>
            </w:r>
          </w:p>
        </w:tc>
      </w:tr>
    </w:tbl>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Примечание:</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1. На центральных улицах населенных пунктов Раздольненского сельсовета, а также при ограждении культурно значимых объектов вид, материал, цвет ограждения необходимо согласовывать с администрацией Раздольненского сельсовета.</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2. Живая изгородь представляет собой рядовую (1 - 3 ряда) посадку кустарников и деревьев специальных пород.</w:t>
      </w:r>
    </w:p>
    <w:p w:rsidR="008C2E85" w:rsidRPr="008C2E85" w:rsidRDefault="008C2E85" w:rsidP="008C2E85">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Выбор пород кустарников и деревьев для живых изгородей следует производить с учетом почвенно-климатических условий.</w:t>
      </w:r>
    </w:p>
    <w:p w:rsidR="008C2E85" w:rsidRPr="008C2E85" w:rsidRDefault="008C2E85" w:rsidP="008C2E85">
      <w:pPr>
        <w:spacing w:after="0" w:line="240" w:lineRule="auto"/>
        <w:jc w:val="both"/>
        <w:rPr>
          <w:rFonts w:ascii="Times New Roman" w:eastAsia="Times New Roman" w:hAnsi="Times New Roman" w:cs="Times New Roman"/>
          <w:color w:val="000000"/>
          <w:sz w:val="24"/>
          <w:szCs w:val="24"/>
          <w:lang w:eastAsia="ru-RU"/>
        </w:rPr>
      </w:pPr>
    </w:p>
    <w:p w:rsidR="008C2E85" w:rsidRPr="008C2E85" w:rsidRDefault="008C2E85" w:rsidP="008C2E85">
      <w:pPr>
        <w:pageBreakBefore/>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lastRenderedPageBreak/>
        <w:t>СОВЕТ ДЕПУТАТОВ</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РАЗДОЛЬНЕНСКОГО  СЕЛЬСОВЕТА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НОВОСИБИРСКОГО  РАЙОНА</w:t>
      </w: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r w:rsidRPr="008C2E85">
        <w:rPr>
          <w:rFonts w:ascii="Times New Roman" w:eastAsia="Times New Roman" w:hAnsi="Times New Roman" w:cs="Times New Roman"/>
          <w:b/>
          <w:sz w:val="28"/>
          <w:szCs w:val="28"/>
          <w:lang w:eastAsia="ru-RU"/>
        </w:rPr>
        <w:t>НОВОСИБИРСКОЙ  ОБЛАСТИ</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пятого  созыва</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26 - я  сессия</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jc w:val="center"/>
        <w:rPr>
          <w:rFonts w:ascii="Times New Roman" w:eastAsia="Times New Roman" w:hAnsi="Times New Roman" w:cs="Times New Roman"/>
          <w:b/>
          <w:sz w:val="28"/>
          <w:szCs w:val="28"/>
          <w:lang w:eastAsia="ru-RU"/>
        </w:rPr>
      </w:pPr>
      <w:proofErr w:type="gramStart"/>
      <w:r w:rsidRPr="008C2E85">
        <w:rPr>
          <w:rFonts w:ascii="Times New Roman" w:eastAsia="Times New Roman" w:hAnsi="Times New Roman" w:cs="Times New Roman"/>
          <w:b/>
          <w:sz w:val="28"/>
          <w:szCs w:val="28"/>
          <w:lang w:eastAsia="ru-RU"/>
        </w:rPr>
        <w:t>Р</w:t>
      </w:r>
      <w:proofErr w:type="gramEnd"/>
      <w:r w:rsidRPr="008C2E85">
        <w:rPr>
          <w:rFonts w:ascii="Times New Roman" w:eastAsia="Times New Roman" w:hAnsi="Times New Roman" w:cs="Times New Roman"/>
          <w:b/>
          <w:sz w:val="28"/>
          <w:szCs w:val="28"/>
          <w:lang w:eastAsia="ru-RU"/>
        </w:rPr>
        <w:t xml:space="preserve"> Е Ш Е Н И Е</w:t>
      </w:r>
    </w:p>
    <w:p w:rsidR="008C2E85" w:rsidRPr="008C2E85" w:rsidRDefault="008C2E85" w:rsidP="008C2E85">
      <w:pPr>
        <w:spacing w:after="0" w:line="240" w:lineRule="auto"/>
        <w:jc w:val="center"/>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09 августа 2018 года                    с. </w:t>
      </w:r>
      <w:proofErr w:type="gramStart"/>
      <w:r w:rsidRPr="008C2E85">
        <w:rPr>
          <w:rFonts w:ascii="Times New Roman" w:eastAsia="Times New Roman" w:hAnsi="Times New Roman" w:cs="Times New Roman"/>
          <w:sz w:val="28"/>
          <w:szCs w:val="28"/>
          <w:lang w:eastAsia="ru-RU"/>
        </w:rPr>
        <w:t>Раздольное</w:t>
      </w:r>
      <w:proofErr w:type="gramEnd"/>
      <w:r w:rsidRPr="008C2E85">
        <w:rPr>
          <w:rFonts w:ascii="Times New Roman" w:eastAsia="Times New Roman" w:hAnsi="Times New Roman" w:cs="Times New Roman"/>
          <w:sz w:val="28"/>
          <w:szCs w:val="28"/>
          <w:lang w:eastAsia="ru-RU"/>
        </w:rPr>
        <w:t xml:space="preserve">                                                 №5</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Об утверждении Положения о приватизации муниципального имущества, находящегося в собственности Раздольненского сельсовета Новосибирского района Новосибирской области </w:t>
      </w:r>
    </w:p>
    <w:p w:rsidR="008C2E85" w:rsidRPr="008C2E85" w:rsidRDefault="008C2E85" w:rsidP="008C2E85">
      <w:pPr>
        <w:spacing w:after="0" w:line="240" w:lineRule="auto"/>
        <w:rPr>
          <w:rFonts w:ascii="Times New Roman" w:eastAsia="Times New Roman"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В соответствии с Федеральным законом от 21.12.2001 N 178-ФЗ "О приватизации государственного и муниципального имущества", Совет депутатов Раздольненского сельсовета</w:t>
      </w:r>
    </w:p>
    <w:p w:rsidR="008C2E85" w:rsidRPr="008C2E85" w:rsidRDefault="008C2E85" w:rsidP="008C2E85">
      <w:pPr>
        <w:tabs>
          <w:tab w:val="left" w:pos="1470"/>
          <w:tab w:val="left" w:pos="7185"/>
          <w:tab w:val="right" w:pos="10204"/>
        </w:tabs>
        <w:spacing w:after="0" w:line="240" w:lineRule="auto"/>
        <w:ind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РЕШИЛ:</w:t>
      </w:r>
    </w:p>
    <w:p w:rsidR="008C2E85" w:rsidRPr="008C2E85" w:rsidRDefault="008C2E85" w:rsidP="008C2E85">
      <w:pPr>
        <w:numPr>
          <w:ilvl w:val="0"/>
          <w:numId w:val="12"/>
        </w:numPr>
        <w:tabs>
          <w:tab w:val="right" w:pos="0"/>
        </w:tabs>
        <w:spacing w:after="0" w:line="240" w:lineRule="auto"/>
        <w:ind w:left="0"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Утвердить Положение о приватизации муниципального имущества, находящегося в собственности Раздольненского сельсовета Новосибирского района Новосибирской области (приложения №1).</w:t>
      </w:r>
    </w:p>
    <w:p w:rsidR="008C2E85" w:rsidRPr="008C2E85" w:rsidRDefault="008C2E85" w:rsidP="008C2E85">
      <w:pPr>
        <w:numPr>
          <w:ilvl w:val="0"/>
          <w:numId w:val="12"/>
        </w:numPr>
        <w:tabs>
          <w:tab w:val="left" w:pos="0"/>
        </w:tabs>
        <w:spacing w:after="0" w:line="240" w:lineRule="auto"/>
        <w:ind w:left="0"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Отменить решение 24-й сессии Совета депутатов Раздольненского сельсовета от 01.06.2018 года №2.</w:t>
      </w:r>
    </w:p>
    <w:p w:rsidR="008C2E85" w:rsidRPr="008C2E85" w:rsidRDefault="008C2E85" w:rsidP="008C2E85">
      <w:pPr>
        <w:numPr>
          <w:ilvl w:val="0"/>
          <w:numId w:val="12"/>
        </w:numPr>
        <w:tabs>
          <w:tab w:val="left" w:pos="0"/>
        </w:tabs>
        <w:spacing w:after="0" w:line="240" w:lineRule="auto"/>
        <w:ind w:left="0" w:firstLine="720"/>
        <w:jc w:val="both"/>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Направить данное решение главе Раздольненского сельсовета для подписания.</w:t>
      </w:r>
    </w:p>
    <w:p w:rsidR="008C2E85" w:rsidRPr="008C2E85" w:rsidRDefault="008C2E85" w:rsidP="008C2E85">
      <w:pPr>
        <w:numPr>
          <w:ilvl w:val="0"/>
          <w:numId w:val="12"/>
        </w:numPr>
        <w:tabs>
          <w:tab w:val="left" w:pos="0"/>
          <w:tab w:val="left" w:pos="1470"/>
          <w:tab w:val="right" w:pos="10204"/>
        </w:tabs>
        <w:spacing w:after="0" w:line="240" w:lineRule="auto"/>
        <w:ind w:left="0" w:firstLine="720"/>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Опубликовать решение в газете «</w:t>
      </w:r>
      <w:proofErr w:type="gramStart"/>
      <w:r w:rsidRPr="008C2E85">
        <w:rPr>
          <w:rFonts w:ascii="Times New Roman" w:eastAsia="Times New Roman" w:hAnsi="Times New Roman" w:cs="Times New Roman"/>
          <w:sz w:val="28"/>
          <w:szCs w:val="28"/>
          <w:lang w:eastAsia="ru-RU"/>
        </w:rPr>
        <w:t>Приобская</w:t>
      </w:r>
      <w:proofErr w:type="gramEnd"/>
      <w:r w:rsidRPr="008C2E85">
        <w:rPr>
          <w:rFonts w:ascii="Times New Roman" w:eastAsia="Times New Roman" w:hAnsi="Times New Roman" w:cs="Times New Roman"/>
          <w:sz w:val="28"/>
          <w:szCs w:val="28"/>
          <w:lang w:eastAsia="ru-RU"/>
        </w:rPr>
        <w:t xml:space="preserve"> правда».</w:t>
      </w:r>
    </w:p>
    <w:p w:rsidR="008C2E85" w:rsidRPr="008C2E85" w:rsidRDefault="008C2E85" w:rsidP="008C2E85">
      <w:pPr>
        <w:numPr>
          <w:ilvl w:val="0"/>
          <w:numId w:val="12"/>
        </w:numPr>
        <w:tabs>
          <w:tab w:val="left" w:pos="0"/>
          <w:tab w:val="left" w:pos="1470"/>
          <w:tab w:val="right" w:pos="10204"/>
        </w:tabs>
        <w:spacing w:after="0" w:line="240" w:lineRule="auto"/>
        <w:ind w:left="0" w:firstLine="720"/>
        <w:jc w:val="both"/>
        <w:rPr>
          <w:rFonts w:ascii="Times New Roman" w:eastAsia="Times New Roman" w:hAnsi="Times New Roman" w:cs="Times New Roman"/>
          <w:sz w:val="28"/>
          <w:szCs w:val="28"/>
          <w:lang w:eastAsia="ru-RU"/>
        </w:rPr>
      </w:pPr>
      <w:proofErr w:type="gramStart"/>
      <w:r w:rsidRPr="008C2E85">
        <w:rPr>
          <w:rFonts w:ascii="Times New Roman" w:eastAsia="Times New Roman" w:hAnsi="Times New Roman" w:cs="Times New Roman"/>
          <w:sz w:val="28"/>
          <w:szCs w:val="28"/>
          <w:lang w:eastAsia="ru-RU"/>
        </w:rPr>
        <w:t>Контроль за</w:t>
      </w:r>
      <w:proofErr w:type="gramEnd"/>
      <w:r w:rsidRPr="008C2E85">
        <w:rPr>
          <w:rFonts w:ascii="Times New Roman" w:eastAsia="Times New Roman" w:hAnsi="Times New Roman" w:cs="Times New Roman"/>
          <w:sz w:val="28"/>
          <w:szCs w:val="28"/>
          <w:lang w:eastAsia="ru-RU"/>
        </w:rPr>
        <w:t xml:space="preserve"> исполнением решения возложить на комиссию по вопросам местного самоуправления, законности.</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r w:rsidRPr="008C2E85">
        <w:rPr>
          <w:rFonts w:ascii="Times New Roman" w:eastAsia="Times New Roman" w:hAnsi="Times New Roman" w:cs="Times New Roman"/>
          <w:sz w:val="28"/>
          <w:szCs w:val="28"/>
          <w:lang w:eastAsia="ru-RU"/>
        </w:rPr>
        <w:t xml:space="preserve">И. о. главы Раздольненского сельсовета                            </w:t>
      </w:r>
      <w:r w:rsidRPr="008C2E85">
        <w:rPr>
          <w:rFonts w:ascii="Times New Roman" w:eastAsia="Times New Roman" w:hAnsi="Times New Roman" w:cs="Times New Roman"/>
          <w:sz w:val="28"/>
          <w:szCs w:val="28"/>
          <w:lang w:eastAsia="ru-RU"/>
        </w:rPr>
        <w:tab/>
        <w:t xml:space="preserve">Г. И. Иванов </w:t>
      </w: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p>
    <w:p w:rsidR="008C2E85" w:rsidRPr="008C2E85" w:rsidRDefault="008C2E85" w:rsidP="008C2E85">
      <w:pPr>
        <w:tabs>
          <w:tab w:val="left" w:pos="709"/>
          <w:tab w:val="left" w:pos="1470"/>
          <w:tab w:val="left" w:pos="7185"/>
          <w:tab w:val="right" w:pos="10204"/>
        </w:tabs>
        <w:spacing w:after="0" w:line="240" w:lineRule="auto"/>
        <w:contextualSpacing/>
        <w:jc w:val="both"/>
        <w:rPr>
          <w:rFonts w:ascii="Times New Roman" w:eastAsia="Calibri" w:hAnsi="Times New Roman" w:cs="Times New Roman"/>
          <w:sz w:val="28"/>
          <w:szCs w:val="28"/>
        </w:rPr>
      </w:pPr>
      <w:r w:rsidRPr="008C2E85">
        <w:rPr>
          <w:rFonts w:ascii="Times New Roman" w:eastAsia="Calibri" w:hAnsi="Times New Roman" w:cs="Times New Roman"/>
          <w:sz w:val="28"/>
          <w:szCs w:val="28"/>
        </w:rPr>
        <w:t>Председатель Совета депутатов</w:t>
      </w:r>
      <w:r w:rsidRPr="008C2E85">
        <w:rPr>
          <w:rFonts w:ascii="Times New Roman" w:eastAsia="Calibri" w:hAnsi="Times New Roman" w:cs="Times New Roman"/>
          <w:sz w:val="28"/>
          <w:szCs w:val="28"/>
        </w:rPr>
        <w:tab/>
        <w:t xml:space="preserve">Л. П. Бруякина </w:t>
      </w:r>
    </w:p>
    <w:p w:rsidR="008C2E85" w:rsidRPr="008C2E85" w:rsidRDefault="008C2E85" w:rsidP="008C2E85">
      <w:pPr>
        <w:tabs>
          <w:tab w:val="left" w:pos="1470"/>
          <w:tab w:val="left" w:pos="7185"/>
          <w:tab w:val="right" w:pos="10204"/>
        </w:tabs>
        <w:spacing w:after="0" w:line="240" w:lineRule="auto"/>
        <w:rPr>
          <w:rFonts w:ascii="Times New Roman" w:eastAsia="Times New Roman" w:hAnsi="Times New Roman" w:cs="Times New Roman"/>
          <w:sz w:val="28"/>
          <w:szCs w:val="28"/>
          <w:lang w:eastAsia="ru-RU"/>
        </w:rPr>
      </w:pPr>
    </w:p>
    <w:p w:rsidR="008C2E85" w:rsidRPr="008C2E85" w:rsidRDefault="008C2E85" w:rsidP="008C2E85">
      <w:pPr>
        <w:pageBreakBefore/>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lastRenderedPageBreak/>
        <w:t xml:space="preserve">Приложение № 1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к решению 26-й сессии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 xml:space="preserve">Совета депутатов Раздольненского </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r w:rsidRPr="008C2E85">
        <w:rPr>
          <w:rFonts w:ascii="Times New Roman" w:eastAsia="Times New Roman" w:hAnsi="Times New Roman" w:cs="Times New Roman"/>
          <w:sz w:val="24"/>
          <w:szCs w:val="24"/>
          <w:lang w:eastAsia="ru-RU"/>
        </w:rPr>
        <w:t>сельсовета от «09» августа 2018 года №5</w:t>
      </w:r>
    </w:p>
    <w:p w:rsidR="008C2E85" w:rsidRPr="008C2E85" w:rsidRDefault="008C2E85" w:rsidP="008C2E85">
      <w:pPr>
        <w:tabs>
          <w:tab w:val="left" w:pos="1470"/>
          <w:tab w:val="left" w:pos="7185"/>
          <w:tab w:val="right" w:pos="10204"/>
        </w:tabs>
        <w:spacing w:after="0" w:line="240" w:lineRule="auto"/>
        <w:jc w:val="right"/>
        <w:rPr>
          <w:rFonts w:ascii="Times New Roman" w:eastAsia="Times New Roman" w:hAnsi="Times New Roman" w:cs="Times New Roman"/>
          <w:sz w:val="24"/>
          <w:szCs w:val="24"/>
          <w:lang w:eastAsia="ru-RU"/>
        </w:rPr>
      </w:pPr>
    </w:p>
    <w:p w:rsidR="008C2E85" w:rsidRPr="008C2E85" w:rsidRDefault="008C2E85" w:rsidP="008C2E85">
      <w:pPr>
        <w:autoSpaceDE w:val="0"/>
        <w:autoSpaceDN w:val="0"/>
        <w:adjustRightInd w:val="0"/>
        <w:spacing w:after="0" w:line="240" w:lineRule="auto"/>
        <w:ind w:firstLine="540"/>
        <w:jc w:val="center"/>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rPr>
          <w:rFonts w:ascii="Times New Roman" w:eastAsia="Calibri" w:hAnsi="Times New Roman" w:cs="Times New Roman"/>
          <w:b/>
          <w:sz w:val="24"/>
          <w:szCs w:val="24"/>
          <w:lang w:eastAsia="ru-RU"/>
        </w:rPr>
      </w:pPr>
      <w:bookmarkStart w:id="51" w:name="Par37"/>
      <w:bookmarkEnd w:id="51"/>
      <w:r w:rsidRPr="008C2E85">
        <w:rPr>
          <w:rFonts w:ascii="Times New Roman" w:eastAsia="Calibri" w:hAnsi="Times New Roman" w:cs="Times New Roman"/>
          <w:b/>
          <w:sz w:val="28"/>
          <w:szCs w:val="28"/>
          <w:lang w:eastAsia="ru-RU"/>
        </w:rPr>
        <w:t>Положение о приватизации муниципального имущества, находящегося в собственности Раздольненского сельсовета Новосибирского района Новосибирской области</w:t>
      </w:r>
    </w:p>
    <w:p w:rsidR="008C2E85" w:rsidRPr="008C2E85" w:rsidRDefault="008C2E85" w:rsidP="008C2E85">
      <w:pPr>
        <w:autoSpaceDE w:val="0"/>
        <w:autoSpaceDN w:val="0"/>
        <w:adjustRightInd w:val="0"/>
        <w:spacing w:after="0" w:line="240" w:lineRule="auto"/>
        <w:ind w:firstLine="540"/>
        <w:jc w:val="center"/>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 Общие положения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1.1. </w:t>
      </w:r>
      <w:proofErr w:type="gramStart"/>
      <w:r w:rsidRPr="008C2E85">
        <w:rPr>
          <w:rFonts w:ascii="Times New Roman" w:eastAsia="Calibri" w:hAnsi="Times New Roman" w:cs="Times New Roman"/>
          <w:sz w:val="28"/>
          <w:szCs w:val="28"/>
          <w:lang w:eastAsia="ru-RU"/>
        </w:rPr>
        <w:t xml:space="preserve">Положение о приватизации муниципального имущества, находящегося в собственности Раздольненского сельсовета Новосибирского района Новосибирской области (далее - Положение) разработано в соответствии с </w:t>
      </w:r>
      <w:hyperlink r:id="rId55" w:history="1">
        <w:r w:rsidRPr="008C2E85">
          <w:rPr>
            <w:rFonts w:ascii="Times New Roman" w:eastAsia="Calibri" w:hAnsi="Times New Roman" w:cs="Times New Roman"/>
            <w:sz w:val="28"/>
            <w:szCs w:val="28"/>
            <w:lang w:eastAsia="ru-RU"/>
          </w:rPr>
          <w:t>Конституцией</w:t>
        </w:r>
      </w:hyperlink>
      <w:r w:rsidRPr="008C2E85">
        <w:rPr>
          <w:rFonts w:ascii="Times New Roman" w:eastAsia="Calibri" w:hAnsi="Times New Roman" w:cs="Times New Roman"/>
          <w:sz w:val="28"/>
          <w:szCs w:val="28"/>
          <w:lang w:eastAsia="ru-RU"/>
        </w:rPr>
        <w:t xml:space="preserve"> Российской Федерации, Гражданским </w:t>
      </w:r>
      <w:hyperlink r:id="rId56" w:history="1">
        <w:r w:rsidRPr="008C2E85">
          <w:rPr>
            <w:rFonts w:ascii="Times New Roman" w:eastAsia="Calibri" w:hAnsi="Times New Roman" w:cs="Times New Roman"/>
            <w:sz w:val="28"/>
            <w:szCs w:val="28"/>
            <w:lang w:eastAsia="ru-RU"/>
          </w:rPr>
          <w:t>кодексом</w:t>
        </w:r>
      </w:hyperlink>
      <w:r w:rsidRPr="008C2E85">
        <w:rPr>
          <w:rFonts w:ascii="Times New Roman" w:eastAsia="Calibri" w:hAnsi="Times New Roman" w:cs="Times New Roman"/>
          <w:sz w:val="28"/>
          <w:szCs w:val="28"/>
          <w:lang w:eastAsia="ru-RU"/>
        </w:rPr>
        <w:t xml:space="preserve"> Российской Федерации, Федеральным </w:t>
      </w:r>
      <w:hyperlink r:id="rId57" w:history="1">
        <w:r w:rsidRPr="008C2E85">
          <w:rPr>
            <w:rFonts w:ascii="Times New Roman" w:eastAsia="Calibri" w:hAnsi="Times New Roman" w:cs="Times New Roman"/>
            <w:sz w:val="28"/>
            <w:szCs w:val="28"/>
            <w:lang w:eastAsia="ru-RU"/>
          </w:rPr>
          <w:t>законом</w:t>
        </w:r>
      </w:hyperlink>
      <w:r w:rsidRPr="008C2E85">
        <w:rPr>
          <w:rFonts w:ascii="Times New Roman" w:eastAsia="Calibri" w:hAnsi="Times New Roman" w:cs="Times New Roman"/>
          <w:sz w:val="28"/>
          <w:szCs w:val="28"/>
          <w:lang w:eastAsia="ru-RU"/>
        </w:rPr>
        <w:t xml:space="preserve"> от 21.12.2001 N 178-ФЗ "О приватизации государственного и муниципального имущества", Федеральным </w:t>
      </w:r>
      <w:hyperlink r:id="rId58" w:history="1">
        <w:r w:rsidRPr="008C2E85">
          <w:rPr>
            <w:rFonts w:ascii="Times New Roman" w:eastAsia="Calibri" w:hAnsi="Times New Roman" w:cs="Times New Roman"/>
            <w:sz w:val="28"/>
            <w:szCs w:val="28"/>
            <w:lang w:eastAsia="ru-RU"/>
          </w:rPr>
          <w:t>законом</w:t>
        </w:r>
      </w:hyperlink>
      <w:r w:rsidRPr="008C2E85">
        <w:rPr>
          <w:rFonts w:ascii="Times New Roman" w:eastAsia="Calibri" w:hAnsi="Times New Roman" w:cs="Times New Roman"/>
          <w:sz w:val="28"/>
          <w:szCs w:val="28"/>
          <w:lang w:eastAsia="ru-RU"/>
        </w:rPr>
        <w:t xml:space="preserve"> от 22.07.2008 N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w:t>
      </w:r>
      <w:proofErr w:type="gramEnd"/>
      <w:r w:rsidRPr="008C2E85">
        <w:rPr>
          <w:rFonts w:ascii="Times New Roman" w:eastAsia="Calibri" w:hAnsi="Times New Roman" w:cs="Times New Roman"/>
          <w:sz w:val="28"/>
          <w:szCs w:val="28"/>
          <w:lang w:eastAsia="ru-RU"/>
        </w:rPr>
        <w:t xml:space="preserve">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Федеральным законом), </w:t>
      </w:r>
      <w:hyperlink r:id="rId59" w:history="1">
        <w:r w:rsidRPr="008C2E85">
          <w:rPr>
            <w:rFonts w:ascii="Times New Roman" w:eastAsia="Calibri" w:hAnsi="Times New Roman" w:cs="Times New Roman"/>
            <w:sz w:val="28"/>
            <w:szCs w:val="28"/>
            <w:lang w:eastAsia="ru-RU"/>
          </w:rPr>
          <w:t>Уставом</w:t>
        </w:r>
      </w:hyperlink>
      <w:r w:rsidRPr="008C2E85">
        <w:rPr>
          <w:rFonts w:ascii="Times New Roman" w:eastAsia="Calibri" w:hAnsi="Times New Roman" w:cs="Times New Roman"/>
          <w:sz w:val="28"/>
          <w:szCs w:val="28"/>
          <w:lang w:eastAsia="ru-RU"/>
        </w:rPr>
        <w:t xml:space="preserve">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1.2. Положение определяет процедуру планирования приватизации муниципального имущества, находящегося в собственности  Раздольненского сельсовета (далее - муниципальное имущество), порядок принятия решения об условиях приватизации муниципального имущества, порядок продажи муниципального имущества, порядок оплаты приватизируемого муниципального имущества, а также особенности информационного обеспечения 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1.3. Под приватизацией муниципального имущества понимается его возмездное отчуждение в собственность физических и (или) юридических лиц.</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1.4. Приватизация муниципального имущества осуществляется администрацией  Раздольненского сельсовета (далее администрация) самостоятельно в соответствии с законодательством Российской Федерации о приватизации.</w:t>
      </w:r>
    </w:p>
    <w:p w:rsidR="008C2E85" w:rsidRPr="008C2E85" w:rsidRDefault="008C2E85" w:rsidP="008C2E85">
      <w:pPr>
        <w:autoSpaceDE w:val="0"/>
        <w:autoSpaceDN w:val="0"/>
        <w:adjustRightInd w:val="0"/>
        <w:spacing w:after="0" w:line="240" w:lineRule="auto"/>
        <w:ind w:firstLine="539"/>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1.5. В целях рассмотрения вопросов, связанных с приватизацией муниципального имущества, в том числе вопросов, связанных с отчуждением муниципального недвижимого имущества, арендуемого субъектами малого и среднего предпринимательства, создается комиссия по приватизации.</w:t>
      </w:r>
    </w:p>
    <w:p w:rsidR="008C2E85" w:rsidRPr="008C2E85" w:rsidRDefault="008C2E85" w:rsidP="008C2E85">
      <w:pPr>
        <w:autoSpaceDE w:val="0"/>
        <w:autoSpaceDN w:val="0"/>
        <w:adjustRightInd w:val="0"/>
        <w:spacing w:after="0" w:line="240" w:lineRule="auto"/>
        <w:ind w:firstLine="539"/>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Персональный состав и положение о комиссии по приватизации утверждаются постановлением администрации Раздольненского сельсовета (далее - постановление администрации).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lastRenderedPageBreak/>
        <w:t>1.6. Особенности участия субъектов малого и среднего предпринимательства в приватизации арендуемого ими муниципального недвижимого имущества, в том числе особенности порядка принятия решения об условиях приватизации такого муниципального имущества, установлены Федеральным законом.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 Планирование 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2.1. Администрация ежегодно в срок до 1 октября разрабатывает проект прогнозного плана приватизации муниципального имущества на очередной финансовый год (далее - прогнозный план).</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Администрация, муниципальные унитарные предприятия, муниципальные учреждения, а также иные юридические лица, индивидуальные предприниматели и граждане вправе направлять свои предложения о приватизации муниципального имущества в очередном финансовом году.</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2.2. Прогнозный план содержит перечень муниципального имущества, которое планируется приватизировать в соответствующем году. В прогнозном плане указываются наименование муниципального имущества и иные позволяющие его индивидуализировать данные (характеристика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2.3. Прогнозный план вносится администрацией  Раздольненского сельсовета на рассмотрение Совета в составе проекта решения о бюджете  Раздольненского сельсовета на очередной финансовый год и плановый период.</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2.4. После утверждения прогнозного плана Советом администрация осуществляет приватизацию муниципального имущества в порядке, установленном действующим законодательством, и в соответствии с настоящим Положением.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течение финансового года администрация может внести на рассмотрение Совета дополнения и изменения в утвержденный прогнозный план.</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Если в течение финансового года муниципальное имущество, включенное в прогнозный план, не было продано, администрация осуществляет продажу такого муниципального имущества в установленном порядке в последующем без дополнительных согласований с Советом.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2.5. Администрация ежегодно до 1 мая представляет в Совет отчет о результатах приватизации муниципального имущества за прошедший год.</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 Порядок принятия решения об условиях</w:t>
      </w:r>
    </w:p>
    <w:p w:rsidR="008C2E85" w:rsidRPr="008C2E85" w:rsidRDefault="008C2E85" w:rsidP="008C2E85">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3.1. В соответствии с утвержденным прогнозным планом администрация осуществляет подготовку проекта правового акта об утверждении условий приватизации муниципального имущества (далее - решение об условиях 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lastRenderedPageBreak/>
        <w:t>3.2. Решение об условиях приватизации муниципального имущества должно содержать следующую информацию:</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наименование муниципального имущества и иные позволяющие его индивидуализировать данные (характеристика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способ 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начальную цену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иные необходимые для приватизации муниципального имущества сведения в соответствии с законодательством Российской Федерации о приватизации.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случае приватизации имущественного комплекса муниципального унитарного предприятия  Раздольненского сельсовета решением об условиях приватизации муниципального имущества также утверждается: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состав подлежащего приватизации имущественного комплекса муниципального унитарного предприятия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перечень объектов (в том числе исключительных прав), не подлежащих приватизации в составе имущественного комплекса муниципального унитарного предприятия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размер уставного капитала акционерного общества или общества с ограниченной ответственностью, </w:t>
      </w:r>
      <w:proofErr w:type="gramStart"/>
      <w:r w:rsidRPr="008C2E85">
        <w:rPr>
          <w:rFonts w:ascii="Times New Roman" w:eastAsia="Calibri" w:hAnsi="Times New Roman" w:cs="Times New Roman"/>
          <w:sz w:val="28"/>
          <w:szCs w:val="28"/>
          <w:lang w:eastAsia="ru-RU"/>
        </w:rPr>
        <w:t>создаваемых</w:t>
      </w:r>
      <w:proofErr w:type="gramEnd"/>
      <w:r w:rsidRPr="008C2E85">
        <w:rPr>
          <w:rFonts w:ascii="Times New Roman" w:eastAsia="Calibri" w:hAnsi="Times New Roman" w:cs="Times New Roman"/>
          <w:sz w:val="28"/>
          <w:szCs w:val="28"/>
          <w:lang w:eastAsia="ru-RU"/>
        </w:rPr>
        <w:t xml:space="preserve"> посредством преобразования муниципального унитарного предприятия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количество, категории и номинальная стоимость акций акционерного общества или номинальная стоимость доли участника общества с ограниченной ответственностью -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Состав подлежащего приватизации имущественного комплекса муниципального унитарного предприятия Раздольненского сельсовета определяется в передаточном акте. Передаточный акт составляется на основе данных акта инвентаризации муниципального унитарного предприятия  Раздольненского сельсовета, аудиторского заключения, а также документов о земельных участках, предоставленных в установленном порядке муниципальному унитарному предприятию  Раздольненского сельсовета, и о правах на них.</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3.3. После рассмотрения решения об условиях приватизации муниципального имущества комиссией по приватизации оно подлежит утверждению Главой  Раздольненского сельсовета.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3.4. Решение об условиях приватизации муниципального имущества размещается в открытом доступе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(далее - официальный сайт в сети "Интернет"), в течение десяти дней со дня принятия этого решения.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3.5. После принятия решения об условиях приватизации муниципального имущества осуществляется подготовка информационного сообщения, которое должно содержать сведения, предусмотренные </w:t>
      </w:r>
      <w:hyperlink r:id="rId60" w:history="1">
        <w:r w:rsidRPr="008C2E85">
          <w:rPr>
            <w:rFonts w:ascii="Times New Roman" w:eastAsia="Calibri" w:hAnsi="Times New Roman" w:cs="Times New Roman"/>
            <w:sz w:val="28"/>
            <w:szCs w:val="28"/>
            <w:lang w:eastAsia="ru-RU"/>
          </w:rPr>
          <w:t>пунктами 3</w:t>
        </w:r>
      </w:hyperlink>
      <w:r w:rsidRPr="008C2E85">
        <w:rPr>
          <w:rFonts w:ascii="Times New Roman" w:eastAsia="Calibri" w:hAnsi="Times New Roman" w:cs="Times New Roman"/>
          <w:sz w:val="28"/>
          <w:szCs w:val="28"/>
          <w:lang w:eastAsia="ru-RU"/>
        </w:rPr>
        <w:t xml:space="preserve"> - </w:t>
      </w:r>
      <w:hyperlink r:id="rId61" w:history="1">
        <w:r w:rsidRPr="008C2E85">
          <w:rPr>
            <w:rFonts w:ascii="Times New Roman" w:eastAsia="Calibri" w:hAnsi="Times New Roman" w:cs="Times New Roman"/>
            <w:sz w:val="28"/>
            <w:szCs w:val="28"/>
            <w:lang w:eastAsia="ru-RU"/>
          </w:rPr>
          <w:t>4 статьи 15</w:t>
        </w:r>
      </w:hyperlink>
      <w:r w:rsidRPr="008C2E85">
        <w:rPr>
          <w:rFonts w:ascii="Times New Roman" w:eastAsia="Calibri" w:hAnsi="Times New Roman" w:cs="Times New Roman"/>
          <w:sz w:val="28"/>
          <w:szCs w:val="28"/>
          <w:lang w:eastAsia="ru-RU"/>
        </w:rPr>
        <w:t xml:space="preserve"> Федерального закона от 21.12.2001 N 178-ФЗ "О приватизации государственного и муниципального имущества".</w:t>
      </w: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4. Порядок продажи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4.1. Продажа муниципального имущества осуществляется способами и в порядке, предусмотренными законодательством Российской Федерации о приватизации.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4.2. В целях определения начальной цены приватизируемого муниципального имущества администрацией осуществляются мероприятия </w:t>
      </w:r>
      <w:proofErr w:type="gramStart"/>
      <w:r w:rsidRPr="008C2E85">
        <w:rPr>
          <w:rFonts w:ascii="Times New Roman" w:eastAsia="Calibri" w:hAnsi="Times New Roman" w:cs="Times New Roman"/>
          <w:sz w:val="28"/>
          <w:szCs w:val="28"/>
          <w:lang w:eastAsia="ru-RU"/>
        </w:rPr>
        <w:t xml:space="preserve">по размещению муниципального заказа на оказание услуг по проведению оценки муниципального имущества в соответствии с Федеральным </w:t>
      </w:r>
      <w:hyperlink r:id="rId62" w:history="1">
        <w:r w:rsidRPr="008C2E85">
          <w:rPr>
            <w:rFonts w:ascii="Times New Roman" w:eastAsia="Calibri" w:hAnsi="Times New Roman" w:cs="Times New Roman"/>
            <w:sz w:val="28"/>
            <w:szCs w:val="28"/>
            <w:lang w:eastAsia="ru-RU"/>
          </w:rPr>
          <w:t>законом</w:t>
        </w:r>
        <w:proofErr w:type="gramEnd"/>
      </w:hyperlink>
      <w:r w:rsidRPr="008C2E85">
        <w:rPr>
          <w:rFonts w:ascii="Times New Roman" w:eastAsia="Calibri" w:hAnsi="Times New Roman" w:cs="Times New Roman"/>
          <w:sz w:val="28"/>
          <w:szCs w:val="28"/>
          <w:lang w:eastAsia="ru-RU"/>
        </w:rPr>
        <w:t xml:space="preserve"> от 05.04.2013 N 44-ФЗ "О контрактной системе в сфере закупок товаров, работ, услуг для обеспечения государственных и муниципальных нужд".</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Начальная цена подлежащего приватизации муниципального имущества устанавливается в соответствии со </w:t>
      </w:r>
      <w:hyperlink r:id="rId63" w:history="1">
        <w:r w:rsidRPr="008C2E85">
          <w:rPr>
            <w:rFonts w:ascii="Times New Roman" w:eastAsia="Calibri" w:hAnsi="Times New Roman" w:cs="Times New Roman"/>
            <w:sz w:val="28"/>
            <w:szCs w:val="28"/>
            <w:lang w:eastAsia="ru-RU"/>
          </w:rPr>
          <w:t>статьей 12</w:t>
        </w:r>
      </w:hyperlink>
      <w:r w:rsidRPr="008C2E85">
        <w:rPr>
          <w:rFonts w:ascii="Times New Roman" w:eastAsia="Calibri" w:hAnsi="Times New Roman" w:cs="Times New Roman"/>
          <w:sz w:val="28"/>
          <w:szCs w:val="28"/>
          <w:lang w:eastAsia="ru-RU"/>
        </w:rPr>
        <w:t xml:space="preserve"> Федерального закона от 21.12.2001 N 178-ФЗ "О приватизации государственного 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4.3. В случае признания продажи муниципального имущества несостоявшейся администрация в установленном порядке в месячный срок принимает одно из следующих решений:</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о продаже имущества ранее установленным способом;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об изменении способа приватизации;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об отмене ранее принятого решения об условиях приватизации.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отсутствие такого решения продажа имущества запрещается.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случае принятия решения о продаже ранее установленным способом либо принятия решения об изменении способа приватизации на продажу посредством публичного предложения информационное сообщение о проведении такой продажи публикуется в период, в течение которого действует рыночная стоимость объекта оценки, указанная в отчете об оценке.</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 Порядок оплаты приватизируемого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5.1. Оплата покупателем приватизируемого муниципального имущества производится единовременно или в рассрочку в соответствии с действующим законодательством. Срок рассрочки не может быть более чем один год, за исключением случаев приобретения муниципального имущества субъектами малого и среднего предпринимательства в соответствии с Федеральным законом.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5.2. В случае оплаты приватизируемого муниципального имущества в рассрочку сроки и порядок ее внесения указываются в решении об условиях приватизации муниципального имущества и подлежат опубликованию в составе информационного сообщения о продаже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5.3. 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опубликования информационного сообщения о продаже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5.4. Покупатель вправе оплатить приобретаемое в рассрочку муниципальное имущество досрочно.</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6. Информационное обеспечение</w:t>
      </w:r>
    </w:p>
    <w:p w:rsidR="008C2E85" w:rsidRPr="008C2E85" w:rsidRDefault="008C2E85" w:rsidP="008C2E85">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приватизации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6.1. Прогнозный план подлежит опубликованию в официальном печатном издании, определенном для опубликования муниципальных правовых актов Раздольненского сельсовета, и размещению на официальном сайте администрации Раздольненского сельсовета, а также на официальном сайте в сети "Интернет".</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6.2. Решения об условиях приватизации муниципального имущества, информационные сообщения о продаже муниципального имущества и об итогах его продажи, в том числе о результатах сделок приватизации муниципального имущества, ежегодные отчеты о результатах приватизации муниципального имущества подлежат размещению на официальном </w:t>
      </w:r>
      <w:proofErr w:type="gramStart"/>
      <w:r w:rsidRPr="008C2E85">
        <w:rPr>
          <w:rFonts w:ascii="Times New Roman" w:eastAsia="Calibri" w:hAnsi="Times New Roman" w:cs="Times New Roman"/>
          <w:sz w:val="28"/>
          <w:szCs w:val="28"/>
          <w:lang w:eastAsia="ru-RU"/>
        </w:rPr>
        <w:t>интернет-портале</w:t>
      </w:r>
      <w:proofErr w:type="gramEnd"/>
      <w:r w:rsidRPr="008C2E85">
        <w:rPr>
          <w:rFonts w:ascii="Times New Roman" w:eastAsia="Calibri" w:hAnsi="Times New Roman" w:cs="Times New Roman"/>
          <w:sz w:val="28"/>
          <w:szCs w:val="28"/>
          <w:lang w:eastAsia="ru-RU"/>
        </w:rPr>
        <w:t xml:space="preserve">  Раздольненского сельсовета, а также на официальном сайте в сети "Интернет".</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jc w:val="center"/>
        <w:outlineLvl w:val="1"/>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 Продажа муниципального имущества без объявления цены</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7.1. Продажа муниципального имущества без объявления цены осуществляется, если продажа этого имущества посредством публичного предложения не состоялась.</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7.2. По результатам рассмотрения представленных документов комиссия по приватизации принимает по каждой зарегистрированной заявке отдельное решение о рассмотрении предложений о цене приобретения муниципального имущества. Указанное решение оформляется протоколом об итогах продажи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7.3. Для определения покупателя муниципального имущества комиссией по приватизации вскрываются конверты с предложениями о цене приобретения муниципального имущества. При вскрытии конвертов с предложениями могут присутствовать подавшие их претенденты или их полномочные представители.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Покупателем муниципального имущества признается: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 при принятии к рассмотрению одного предложения о цене приобретения муниципального имущества - претендент, подавший это предложение;</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 при принятии к рассмотрению нескольких предложений о цене приобретения муниципального имущества - претендент, предложивший наибольшую цену за продаваемое муниципальное имущество;</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3) при принятии к рассмотрению нескольких одинаковых предложений о цене приобретения муниципального имущества - претендент, заявка которого была зарегистрирована ранее других.</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7.4. Протокол об итогах продажи муниципального имущества должен содержать:</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1) сведения о муниципальном имуществе;</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2) общее количество зарегистрированных заявок;</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lastRenderedPageBreak/>
        <w:t>3) сведения об отказах в рассмотрении предложений о цене приобретения муниципального имущества с указанием подавших их претендентов и причин отказов;</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4) сведения о рассмотренных </w:t>
      </w:r>
      <w:proofErr w:type="gramStart"/>
      <w:r w:rsidRPr="008C2E85">
        <w:rPr>
          <w:rFonts w:ascii="Times New Roman" w:eastAsia="Calibri" w:hAnsi="Times New Roman" w:cs="Times New Roman"/>
          <w:sz w:val="28"/>
          <w:szCs w:val="28"/>
          <w:lang w:eastAsia="ru-RU"/>
        </w:rPr>
        <w:t>предложениях</w:t>
      </w:r>
      <w:proofErr w:type="gramEnd"/>
      <w:r w:rsidRPr="008C2E85">
        <w:rPr>
          <w:rFonts w:ascii="Times New Roman" w:eastAsia="Calibri" w:hAnsi="Times New Roman" w:cs="Times New Roman"/>
          <w:sz w:val="28"/>
          <w:szCs w:val="28"/>
          <w:lang w:eastAsia="ru-RU"/>
        </w:rPr>
        <w:t xml:space="preserve"> о цене приобретения муниципального имущества с указанием подавших их претендентов;</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5) сведения о покупателе муниципального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6) цену приобретения муниципального имущества, предложенную покупателем;</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 иные необходимые сведения.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7.5. </w:t>
      </w:r>
      <w:proofErr w:type="gramStart"/>
      <w:r w:rsidRPr="008C2E85">
        <w:rPr>
          <w:rFonts w:ascii="Times New Roman" w:eastAsia="Calibri" w:hAnsi="Times New Roman" w:cs="Times New Roman"/>
          <w:sz w:val="28"/>
          <w:szCs w:val="28"/>
          <w:lang w:eastAsia="ru-RU"/>
        </w:rPr>
        <w:t>Уведомления об отказе в рассмотрении поданного претендентом предложения о цене приобретения муниципального имущества и о признании претендента покупателем муниципального имущества выдаются соответственно претендентам и покупателю или их полномочным представителям под расписку в день подведения итогов продажи муниципального имущества либо высылаются в их адрес по почте заказным письмом на следующий после дня подведения итогов продажи муниципального имущества день.</w:t>
      </w:r>
      <w:proofErr w:type="gramEnd"/>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7.6. </w:t>
      </w:r>
      <w:proofErr w:type="gramStart"/>
      <w:r w:rsidRPr="008C2E85">
        <w:rPr>
          <w:rFonts w:ascii="Times New Roman" w:eastAsia="Calibri" w:hAnsi="Times New Roman" w:cs="Times New Roman"/>
          <w:sz w:val="28"/>
          <w:szCs w:val="28"/>
          <w:lang w:eastAsia="ru-RU"/>
        </w:rPr>
        <w:t>Если в указанный в информационном сообщении срок для приема заявок ни одна заявка не была зарегистрирована либо по результатам рассмотрения зарегистрированных заявок ни одно предложение о цене приобретения муниципального имущества не было принято к рассмотрению, продажа муниципального имущества признается несостоявшейся, что фиксируется в протоколе об итогах продажи муниципального имущества.</w:t>
      </w:r>
      <w:proofErr w:type="gramEnd"/>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7.7. </w:t>
      </w:r>
      <w:proofErr w:type="gramStart"/>
      <w:r w:rsidRPr="008C2E85">
        <w:rPr>
          <w:rFonts w:ascii="Times New Roman" w:eastAsia="Calibri" w:hAnsi="Times New Roman" w:cs="Times New Roman"/>
          <w:sz w:val="28"/>
          <w:szCs w:val="28"/>
          <w:lang w:eastAsia="ru-RU"/>
        </w:rPr>
        <w:t xml:space="preserve">Информационное сообщение об итогах продажи муниципального имущества без объявления цены размещается на официальном сайте в сети "Интернет" в соответствии с требованиями, установленными Федеральным </w:t>
      </w:r>
      <w:hyperlink r:id="rId64" w:history="1">
        <w:r w:rsidRPr="008C2E85">
          <w:rPr>
            <w:rFonts w:ascii="Times New Roman" w:eastAsia="Calibri" w:hAnsi="Times New Roman" w:cs="Times New Roman"/>
            <w:sz w:val="28"/>
            <w:szCs w:val="28"/>
            <w:lang w:eastAsia="ru-RU"/>
          </w:rPr>
          <w:t>законом</w:t>
        </w:r>
      </w:hyperlink>
      <w:r w:rsidRPr="008C2E85">
        <w:rPr>
          <w:rFonts w:ascii="Times New Roman" w:eastAsia="Calibri" w:hAnsi="Times New Roman" w:cs="Times New Roman"/>
          <w:sz w:val="28"/>
          <w:szCs w:val="28"/>
          <w:lang w:eastAsia="ru-RU"/>
        </w:rPr>
        <w:t xml:space="preserve"> от 21.12.2001 N 178-ФЗ "О приватизации государственного и муниципального имущества", а также не позднее  дня, следующего за днем подведения итогов продажи муниципального имущества без объявления цены, размещается на официальном сайте администрации  Раздольненского сельсовета.</w:t>
      </w:r>
      <w:proofErr w:type="gramEnd"/>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7.8. Договор купли-продажи заключается в течение 5 рабочих дней </w:t>
      </w:r>
      <w:proofErr w:type="gramStart"/>
      <w:r w:rsidRPr="008C2E85">
        <w:rPr>
          <w:rFonts w:ascii="Times New Roman" w:eastAsia="Calibri" w:hAnsi="Times New Roman" w:cs="Times New Roman"/>
          <w:sz w:val="28"/>
          <w:szCs w:val="28"/>
          <w:lang w:eastAsia="ru-RU"/>
        </w:rPr>
        <w:t>с даты подведения</w:t>
      </w:r>
      <w:proofErr w:type="gramEnd"/>
      <w:r w:rsidRPr="008C2E85">
        <w:rPr>
          <w:rFonts w:ascii="Times New Roman" w:eastAsia="Calibri" w:hAnsi="Times New Roman" w:cs="Times New Roman"/>
          <w:sz w:val="28"/>
          <w:szCs w:val="28"/>
          <w:lang w:eastAsia="ru-RU"/>
        </w:rPr>
        <w:t xml:space="preserve"> итогов продажи муниципального имущества без объявления цены. Договор купли-продажи должен содержать все существенные условия, предусмотренные для таких договоров Гражданским </w:t>
      </w:r>
      <w:hyperlink r:id="rId65" w:history="1">
        <w:r w:rsidRPr="008C2E85">
          <w:rPr>
            <w:rFonts w:ascii="Times New Roman" w:eastAsia="Calibri" w:hAnsi="Times New Roman" w:cs="Times New Roman"/>
            <w:sz w:val="28"/>
            <w:szCs w:val="28"/>
            <w:lang w:eastAsia="ru-RU"/>
          </w:rPr>
          <w:t>кодексом</w:t>
        </w:r>
      </w:hyperlink>
      <w:r w:rsidRPr="008C2E85">
        <w:rPr>
          <w:rFonts w:ascii="Times New Roman" w:eastAsia="Calibri" w:hAnsi="Times New Roman" w:cs="Times New Roman"/>
          <w:sz w:val="28"/>
          <w:szCs w:val="28"/>
          <w:lang w:eastAsia="ru-RU"/>
        </w:rPr>
        <w:t xml:space="preserve"> Российской Федерации, Федеральным </w:t>
      </w:r>
      <w:hyperlink r:id="rId66" w:history="1">
        <w:r w:rsidRPr="008C2E85">
          <w:rPr>
            <w:rFonts w:ascii="Times New Roman" w:eastAsia="Calibri" w:hAnsi="Times New Roman" w:cs="Times New Roman"/>
            <w:sz w:val="28"/>
            <w:szCs w:val="28"/>
            <w:lang w:eastAsia="ru-RU"/>
          </w:rPr>
          <w:t>законом</w:t>
        </w:r>
      </w:hyperlink>
      <w:r w:rsidRPr="008C2E85">
        <w:rPr>
          <w:rFonts w:ascii="Times New Roman" w:eastAsia="Calibri" w:hAnsi="Times New Roman" w:cs="Times New Roman"/>
          <w:sz w:val="28"/>
          <w:szCs w:val="28"/>
          <w:lang w:eastAsia="ru-RU"/>
        </w:rPr>
        <w:t xml:space="preserve"> "О приватизации государственного и муниципального имущества" и иными нормативно-правовыми актами Российской Федерации.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 xml:space="preserve">7.9. Денежные средства в счет оплаты приватизируемого муниципального </w:t>
      </w:r>
      <w:proofErr w:type="gramStart"/>
      <w:r w:rsidRPr="008C2E85">
        <w:rPr>
          <w:rFonts w:ascii="Times New Roman" w:eastAsia="Calibri" w:hAnsi="Times New Roman" w:cs="Times New Roman"/>
          <w:sz w:val="28"/>
          <w:szCs w:val="28"/>
          <w:lang w:eastAsia="ru-RU"/>
        </w:rPr>
        <w:t>имущества</w:t>
      </w:r>
      <w:proofErr w:type="gramEnd"/>
      <w:r w:rsidRPr="008C2E85">
        <w:rPr>
          <w:rFonts w:ascii="Times New Roman" w:eastAsia="Calibri" w:hAnsi="Times New Roman" w:cs="Times New Roman"/>
          <w:sz w:val="28"/>
          <w:szCs w:val="28"/>
          <w:lang w:eastAsia="ru-RU"/>
        </w:rPr>
        <w:t xml:space="preserve"> в размере предложенной покупателем цены приобретения направляются в установленном порядке в бюджет  Раздольненского сельсовета на счет, указанный в информационном сообщении о проведении продажи имущества, в сроки, указанные в договоре купли-продажи имущества, но не позднее 30 рабочих дней со дня его заключения.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В случае предоставления рассрочки оплата имущества осуществляется в соответствии с решением о предоставлении рассрочки.</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lastRenderedPageBreak/>
        <w:t>В договоре купли-продажи предусматривается уплата покупателем неустойки в случае его уклонения или отказа от оплаты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7.10. При уклонении покупателя от заключения договора купли-продажи имущества в установленный срок покупатель утрачивает право на заключение такого договора. В этом случае продажа имущества признается несостоявшейся.</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7.11. Факт оплаты имущества подтверждается выпиской со счета, указанного в информационном сообщении о проведении продажи имущества, подтверждающей поступление сре</w:t>
      </w:r>
      <w:proofErr w:type="gramStart"/>
      <w:r w:rsidRPr="008C2E85">
        <w:rPr>
          <w:rFonts w:ascii="Times New Roman" w:eastAsia="Calibri" w:hAnsi="Times New Roman" w:cs="Times New Roman"/>
          <w:sz w:val="28"/>
          <w:szCs w:val="28"/>
          <w:lang w:eastAsia="ru-RU"/>
        </w:rPr>
        <w:t>дств в р</w:t>
      </w:r>
      <w:proofErr w:type="gramEnd"/>
      <w:r w:rsidRPr="008C2E85">
        <w:rPr>
          <w:rFonts w:ascii="Times New Roman" w:eastAsia="Calibri" w:hAnsi="Times New Roman" w:cs="Times New Roman"/>
          <w:sz w:val="28"/>
          <w:szCs w:val="28"/>
          <w:lang w:eastAsia="ru-RU"/>
        </w:rPr>
        <w:t>азмере и сроки, указанные в договоре купли-продажи имущества или решении о рассрочке оплаты имущества.</w:t>
      </w:r>
    </w:p>
    <w:p w:rsidR="008C2E85" w:rsidRPr="008C2E85" w:rsidRDefault="008C2E85" w:rsidP="008C2E85">
      <w:pPr>
        <w:autoSpaceDE w:val="0"/>
        <w:autoSpaceDN w:val="0"/>
        <w:adjustRightInd w:val="0"/>
        <w:spacing w:after="0" w:line="240" w:lineRule="auto"/>
        <w:ind w:firstLine="540"/>
        <w:jc w:val="both"/>
        <w:rPr>
          <w:rFonts w:ascii="Times New Roman" w:eastAsia="Calibri" w:hAnsi="Times New Roman" w:cs="Times New Roman"/>
          <w:sz w:val="28"/>
          <w:szCs w:val="28"/>
          <w:lang w:eastAsia="ru-RU"/>
        </w:rPr>
      </w:pPr>
      <w:r w:rsidRPr="008C2E85">
        <w:rPr>
          <w:rFonts w:ascii="Times New Roman" w:eastAsia="Calibri" w:hAnsi="Times New Roman" w:cs="Times New Roman"/>
          <w:sz w:val="28"/>
          <w:szCs w:val="28"/>
          <w:lang w:eastAsia="ru-RU"/>
        </w:rPr>
        <w:t>7.12. Администрация обеспечивает получение покупателем документации, необходимой для государственной регистрации сделки купли-продажи имущества и государственной регистрации перехода права собственности, вытекающего из такой сделки, в течение 10 рабочих дней со дня установления факта оплаты муниципального имущества.</w:t>
      </w:r>
    </w:p>
    <w:p w:rsidR="00A0754C" w:rsidRPr="00885692" w:rsidRDefault="00A0754C" w:rsidP="00C04A6A">
      <w:pPr>
        <w:jc w:val="both"/>
        <w:rPr>
          <w:sz w:val="18"/>
          <w:szCs w:val="18"/>
        </w:rPr>
      </w:pPr>
    </w:p>
    <w:sectPr w:rsidR="00A0754C" w:rsidRPr="00885692" w:rsidSect="00885692">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4734E"/>
    <w:multiLevelType w:val="multilevel"/>
    <w:tmpl w:val="AF1C7662"/>
    <w:lvl w:ilvl="0">
      <w:start w:val="6"/>
      <w:numFmt w:val="decimal"/>
      <w:lvlText w:val="%1"/>
      <w:lvlJc w:val="left"/>
      <w:pPr>
        <w:ind w:left="375" w:hanging="375"/>
      </w:pPr>
      <w:rPr>
        <w:rFonts w:hint="default"/>
      </w:rPr>
    </w:lvl>
    <w:lvl w:ilvl="1">
      <w:start w:val="2"/>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09C90256"/>
    <w:multiLevelType w:val="multilevel"/>
    <w:tmpl w:val="06CC1448"/>
    <w:lvl w:ilvl="0">
      <w:start w:val="1"/>
      <w:numFmt w:val="decimal"/>
      <w:lvlText w:val="%1."/>
      <w:lvlJc w:val="left"/>
      <w:pPr>
        <w:ind w:left="1069" w:hanging="360"/>
      </w:pPr>
      <w:rPr>
        <w:rFonts w:hint="default"/>
      </w:rPr>
    </w:lvl>
    <w:lvl w:ilvl="1">
      <w:start w:val="1"/>
      <w:numFmt w:val="decimal"/>
      <w:isLgl/>
      <w:lvlText w:val="%1.%2"/>
      <w:lvlJc w:val="left"/>
      <w:pPr>
        <w:ind w:left="1159" w:hanging="45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15620110"/>
    <w:multiLevelType w:val="hybridMultilevel"/>
    <w:tmpl w:val="7898BF5E"/>
    <w:lvl w:ilvl="0" w:tplc="3E06CC06">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A351CCF"/>
    <w:multiLevelType w:val="multilevel"/>
    <w:tmpl w:val="6884E574"/>
    <w:lvl w:ilvl="0">
      <w:start w:val="1"/>
      <w:numFmt w:val="decimal"/>
      <w:lvlText w:val="%1."/>
      <w:lvlJc w:val="left"/>
      <w:pPr>
        <w:ind w:left="1069" w:hanging="360"/>
      </w:pPr>
      <w:rPr>
        <w:rFonts w:hint="default"/>
      </w:rPr>
    </w:lvl>
    <w:lvl w:ilvl="1">
      <w:start w:val="1"/>
      <w:numFmt w:val="decimal"/>
      <w:isLgl/>
      <w:lvlText w:val="%1.%2"/>
      <w:lvlJc w:val="left"/>
      <w:pPr>
        <w:ind w:left="1444" w:hanging="375"/>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4">
    <w:nsid w:val="1F5C3598"/>
    <w:multiLevelType w:val="multilevel"/>
    <w:tmpl w:val="7C58DF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5877174"/>
    <w:multiLevelType w:val="multilevel"/>
    <w:tmpl w:val="4A1EAF0C"/>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6">
    <w:nsid w:val="2B510A74"/>
    <w:multiLevelType w:val="hybridMultilevel"/>
    <w:tmpl w:val="2284AB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1EB533A"/>
    <w:multiLevelType w:val="hybridMultilevel"/>
    <w:tmpl w:val="9ECC7C2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3961D69"/>
    <w:multiLevelType w:val="hybridMultilevel"/>
    <w:tmpl w:val="D556059A"/>
    <w:lvl w:ilvl="0" w:tplc="BC92A5A6">
      <w:start w:val="1"/>
      <w:numFmt w:val="decimal"/>
      <w:lvlText w:val="%1."/>
      <w:lvlJc w:val="left"/>
      <w:pPr>
        <w:ind w:left="1410" w:hanging="51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CC159B6"/>
    <w:multiLevelType w:val="hybridMultilevel"/>
    <w:tmpl w:val="ED1E33F2"/>
    <w:lvl w:ilvl="0" w:tplc="13CA6AE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39E7E5A"/>
    <w:multiLevelType w:val="hybridMultilevel"/>
    <w:tmpl w:val="9230DA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B210727"/>
    <w:multiLevelType w:val="hybridMultilevel"/>
    <w:tmpl w:val="54D6FAA6"/>
    <w:lvl w:ilvl="0" w:tplc="DDC09A7C">
      <w:start w:val="1"/>
      <w:numFmt w:val="decimal"/>
      <w:lvlText w:val="%1."/>
      <w:lvlJc w:val="left"/>
      <w:pPr>
        <w:ind w:left="720" w:hanging="360"/>
      </w:pPr>
      <w:rPr>
        <w:b w:val="0"/>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6"/>
  </w:num>
  <w:num w:numId="3">
    <w:abstractNumId w:val="10"/>
  </w:num>
  <w:num w:numId="4">
    <w:abstractNumId w:val="7"/>
  </w:num>
  <w:num w:numId="5">
    <w:abstractNumId w:val="11"/>
  </w:num>
  <w:num w:numId="6">
    <w:abstractNumId w:val="5"/>
  </w:num>
  <w:num w:numId="7">
    <w:abstractNumId w:val="2"/>
  </w:num>
  <w:num w:numId="8">
    <w:abstractNumId w:val="1"/>
  </w:num>
  <w:num w:numId="9">
    <w:abstractNumId w:val="3"/>
  </w:num>
  <w:num w:numId="10">
    <w:abstractNumId w:val="9"/>
  </w:num>
  <w:num w:numId="11">
    <w:abstractNumId w:val="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A6A"/>
    <w:rsid w:val="0006662C"/>
    <w:rsid w:val="00780488"/>
    <w:rsid w:val="00885692"/>
    <w:rsid w:val="008C2E85"/>
    <w:rsid w:val="00A0754C"/>
    <w:rsid w:val="00A57558"/>
    <w:rsid w:val="00C04A6A"/>
    <w:rsid w:val="00D164B7"/>
    <w:rsid w:val="00EB41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64B7"/>
  </w:style>
  <w:style w:type="paragraph" w:styleId="1">
    <w:name w:val="heading 1"/>
    <w:basedOn w:val="a"/>
    <w:link w:val="10"/>
    <w:qFormat/>
    <w:rsid w:val="00D164B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D164B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D164B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5">
    <w:name w:val="heading 5"/>
    <w:basedOn w:val="a"/>
    <w:next w:val="a"/>
    <w:link w:val="50"/>
    <w:uiPriority w:val="9"/>
    <w:semiHidden/>
    <w:unhideWhenUsed/>
    <w:qFormat/>
    <w:rsid w:val="008C2E85"/>
    <w:pPr>
      <w:spacing w:before="240" w:after="60" w:line="240" w:lineRule="auto"/>
      <w:outlineLvl w:val="4"/>
    </w:pPr>
    <w:rPr>
      <w:rFonts w:ascii="Cambria" w:eastAsia="Times New Roman" w:hAnsi="Cambria" w:cs="Times New Roman"/>
      <w:color w:val="243F6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164B7"/>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D164B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D164B7"/>
    <w:rPr>
      <w:rFonts w:ascii="Times New Roman" w:eastAsia="Times New Roman" w:hAnsi="Times New Roman" w:cs="Times New Roman"/>
      <w:b/>
      <w:bCs/>
      <w:sz w:val="27"/>
      <w:szCs w:val="27"/>
      <w:lang w:eastAsia="ru-RU"/>
    </w:rPr>
  </w:style>
  <w:style w:type="character" w:styleId="a3">
    <w:name w:val="Strong"/>
    <w:basedOn w:val="a0"/>
    <w:uiPriority w:val="22"/>
    <w:qFormat/>
    <w:rsid w:val="00D164B7"/>
    <w:rPr>
      <w:b/>
      <w:bCs/>
    </w:rPr>
  </w:style>
  <w:style w:type="character" w:styleId="a4">
    <w:name w:val="Emphasis"/>
    <w:basedOn w:val="a0"/>
    <w:uiPriority w:val="20"/>
    <w:qFormat/>
    <w:rsid w:val="00D164B7"/>
    <w:rPr>
      <w:i/>
      <w:iCs/>
    </w:rPr>
  </w:style>
  <w:style w:type="character" w:customStyle="1" w:styleId="21">
    <w:name w:val="Основной текст (2)_"/>
    <w:basedOn w:val="a0"/>
    <w:link w:val="22"/>
    <w:rsid w:val="00C04A6A"/>
    <w:rPr>
      <w:rFonts w:ascii="Times New Roman" w:eastAsia="Times New Roman" w:hAnsi="Times New Roman" w:cs="Times New Roman"/>
      <w:shd w:val="clear" w:color="auto" w:fill="FFFFFF"/>
    </w:rPr>
  </w:style>
  <w:style w:type="character" w:customStyle="1" w:styleId="21pt">
    <w:name w:val="Основной текст (2) + Интервал 1 pt"/>
    <w:basedOn w:val="21"/>
    <w:rsid w:val="00C04A6A"/>
    <w:rPr>
      <w:rFonts w:ascii="Times New Roman" w:eastAsia="Times New Roman" w:hAnsi="Times New Roman" w:cs="Times New Roman"/>
      <w:color w:val="000000"/>
      <w:spacing w:val="30"/>
      <w:w w:val="100"/>
      <w:position w:val="0"/>
      <w:sz w:val="24"/>
      <w:szCs w:val="24"/>
      <w:shd w:val="clear" w:color="auto" w:fill="FFFFFF"/>
      <w:lang w:val="ru-RU" w:eastAsia="ru-RU" w:bidi="ru-RU"/>
    </w:rPr>
  </w:style>
  <w:style w:type="paragraph" w:customStyle="1" w:styleId="22">
    <w:name w:val="Основной текст (2)"/>
    <w:basedOn w:val="a"/>
    <w:link w:val="21"/>
    <w:rsid w:val="00C04A6A"/>
    <w:pPr>
      <w:widowControl w:val="0"/>
      <w:shd w:val="clear" w:color="auto" w:fill="FFFFFF"/>
      <w:spacing w:after="0" w:line="274" w:lineRule="exact"/>
      <w:jc w:val="center"/>
    </w:pPr>
    <w:rPr>
      <w:rFonts w:ascii="Times New Roman" w:eastAsia="Times New Roman" w:hAnsi="Times New Roman" w:cs="Times New Roman"/>
    </w:rPr>
  </w:style>
  <w:style w:type="character" w:customStyle="1" w:styleId="50">
    <w:name w:val="Заголовок 5 Знак"/>
    <w:basedOn w:val="a0"/>
    <w:link w:val="5"/>
    <w:uiPriority w:val="9"/>
    <w:semiHidden/>
    <w:rsid w:val="008C2E85"/>
    <w:rPr>
      <w:rFonts w:ascii="Cambria" w:eastAsia="Times New Roman" w:hAnsi="Cambria" w:cs="Times New Roman"/>
      <w:color w:val="243F60"/>
      <w:sz w:val="20"/>
      <w:szCs w:val="20"/>
      <w:lang w:eastAsia="ru-RU"/>
    </w:rPr>
  </w:style>
  <w:style w:type="numbering" w:customStyle="1" w:styleId="11">
    <w:name w:val="Нет списка1"/>
    <w:next w:val="a2"/>
    <w:uiPriority w:val="99"/>
    <w:semiHidden/>
    <w:unhideWhenUsed/>
    <w:rsid w:val="008C2E85"/>
  </w:style>
  <w:style w:type="paragraph" w:styleId="a5">
    <w:name w:val="Balloon Text"/>
    <w:basedOn w:val="a"/>
    <w:link w:val="a6"/>
    <w:uiPriority w:val="99"/>
    <w:semiHidden/>
    <w:unhideWhenUsed/>
    <w:rsid w:val="008C2E85"/>
    <w:pPr>
      <w:spacing w:after="0" w:line="240" w:lineRule="auto"/>
    </w:pPr>
    <w:rPr>
      <w:rFonts w:ascii="Tahoma" w:eastAsia="Times New Roman" w:hAnsi="Tahoma" w:cs="Tahoma"/>
      <w:sz w:val="16"/>
      <w:szCs w:val="16"/>
      <w:lang w:eastAsia="ru-RU"/>
    </w:rPr>
  </w:style>
  <w:style w:type="character" w:customStyle="1" w:styleId="a6">
    <w:name w:val="Текст выноски Знак"/>
    <w:basedOn w:val="a0"/>
    <w:link w:val="a5"/>
    <w:uiPriority w:val="99"/>
    <w:semiHidden/>
    <w:rsid w:val="008C2E85"/>
    <w:rPr>
      <w:rFonts w:ascii="Tahoma" w:eastAsia="Times New Roman" w:hAnsi="Tahoma" w:cs="Tahoma"/>
      <w:sz w:val="16"/>
      <w:szCs w:val="16"/>
      <w:lang w:eastAsia="ru-RU"/>
    </w:rPr>
  </w:style>
  <w:style w:type="paragraph" w:customStyle="1" w:styleId="ConsPlusNormal">
    <w:name w:val="ConsPlusNormal"/>
    <w:rsid w:val="008C2E85"/>
    <w:pPr>
      <w:autoSpaceDE w:val="0"/>
      <w:autoSpaceDN w:val="0"/>
      <w:adjustRightInd w:val="0"/>
      <w:spacing w:after="0" w:line="240" w:lineRule="auto"/>
    </w:pPr>
    <w:rPr>
      <w:rFonts w:ascii="Times New Roman" w:eastAsia="Calibri" w:hAnsi="Times New Roman" w:cs="Times New Roman"/>
      <w:sz w:val="28"/>
      <w:szCs w:val="28"/>
      <w:lang w:eastAsia="ru-RU"/>
    </w:rPr>
  </w:style>
  <w:style w:type="paragraph" w:styleId="a7">
    <w:name w:val="List Paragraph"/>
    <w:basedOn w:val="a"/>
    <w:uiPriority w:val="34"/>
    <w:qFormat/>
    <w:rsid w:val="008C2E85"/>
    <w:pPr>
      <w:ind w:left="720"/>
      <w:contextualSpacing/>
    </w:pPr>
    <w:rPr>
      <w:rFonts w:ascii="Calibri" w:eastAsia="Calibri" w:hAnsi="Calibri" w:cs="Times New Roman"/>
    </w:rPr>
  </w:style>
  <w:style w:type="character" w:styleId="a8">
    <w:name w:val="Hyperlink"/>
    <w:uiPriority w:val="99"/>
    <w:unhideWhenUsed/>
    <w:rsid w:val="008C2E85"/>
    <w:rPr>
      <w:color w:val="0000FF"/>
      <w:u w:val="single"/>
    </w:rPr>
  </w:style>
  <w:style w:type="paragraph" w:customStyle="1" w:styleId="51">
    <w:name w:val="Заголовок 51"/>
    <w:basedOn w:val="a"/>
    <w:next w:val="a"/>
    <w:uiPriority w:val="9"/>
    <w:semiHidden/>
    <w:unhideWhenUsed/>
    <w:qFormat/>
    <w:rsid w:val="008C2E85"/>
    <w:pPr>
      <w:keepNext/>
      <w:keepLines/>
      <w:spacing w:before="200" w:after="0"/>
      <w:outlineLvl w:val="4"/>
    </w:pPr>
    <w:rPr>
      <w:rFonts w:ascii="Cambria" w:eastAsia="Times New Roman" w:hAnsi="Cambria" w:cs="Times New Roman"/>
      <w:color w:val="243F60"/>
      <w:sz w:val="28"/>
      <w:szCs w:val="28"/>
    </w:rPr>
  </w:style>
  <w:style w:type="numbering" w:customStyle="1" w:styleId="110">
    <w:name w:val="Нет списка11"/>
    <w:next w:val="a2"/>
    <w:uiPriority w:val="99"/>
    <w:semiHidden/>
    <w:unhideWhenUsed/>
    <w:rsid w:val="008C2E85"/>
  </w:style>
  <w:style w:type="paragraph" w:customStyle="1" w:styleId="ConsPlusTitlePage">
    <w:name w:val="ConsPlusTitlePage"/>
    <w:rsid w:val="008C2E8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8C2E85"/>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Nonformat">
    <w:name w:val="ConsPlusNonformat"/>
    <w:rsid w:val="008C2E85"/>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9">
    <w:name w:val="Title"/>
    <w:basedOn w:val="a"/>
    <w:link w:val="aa"/>
    <w:qFormat/>
    <w:rsid w:val="008C2E85"/>
    <w:pPr>
      <w:spacing w:after="0" w:line="240" w:lineRule="auto"/>
      <w:jc w:val="center"/>
    </w:pPr>
    <w:rPr>
      <w:rFonts w:ascii="Times New Roman" w:eastAsia="Times New Roman" w:hAnsi="Times New Roman" w:cs="Arial"/>
      <w:b/>
      <w:bCs/>
      <w:sz w:val="28"/>
      <w:szCs w:val="28"/>
      <w:lang w:eastAsia="ru-RU" w:bidi="lo-LA"/>
    </w:rPr>
  </w:style>
  <w:style w:type="character" w:customStyle="1" w:styleId="aa">
    <w:name w:val="Название Знак"/>
    <w:basedOn w:val="a0"/>
    <w:link w:val="a9"/>
    <w:rsid w:val="008C2E85"/>
    <w:rPr>
      <w:rFonts w:ascii="Times New Roman" w:eastAsia="Times New Roman" w:hAnsi="Times New Roman" w:cs="Arial"/>
      <w:b/>
      <w:bCs/>
      <w:sz w:val="28"/>
      <w:szCs w:val="28"/>
      <w:lang w:eastAsia="ru-RU" w:bidi="lo-LA"/>
    </w:rPr>
  </w:style>
  <w:style w:type="paragraph" w:styleId="ab">
    <w:name w:val="header"/>
    <w:basedOn w:val="a"/>
    <w:link w:val="ac"/>
    <w:uiPriority w:val="99"/>
    <w:unhideWhenUsed/>
    <w:rsid w:val="008C2E85"/>
    <w:pPr>
      <w:tabs>
        <w:tab w:val="center" w:pos="4677"/>
        <w:tab w:val="right" w:pos="9355"/>
      </w:tabs>
      <w:spacing w:after="0" w:line="240" w:lineRule="auto"/>
    </w:pPr>
    <w:rPr>
      <w:rFonts w:ascii="Times New Roman" w:eastAsia="Calibri" w:hAnsi="Times New Roman" w:cs="Times New Roman"/>
      <w:sz w:val="28"/>
      <w:szCs w:val="28"/>
    </w:rPr>
  </w:style>
  <w:style w:type="character" w:customStyle="1" w:styleId="ac">
    <w:name w:val="Верхний колонтитул Знак"/>
    <w:basedOn w:val="a0"/>
    <w:link w:val="ab"/>
    <w:uiPriority w:val="99"/>
    <w:rsid w:val="008C2E85"/>
    <w:rPr>
      <w:rFonts w:ascii="Times New Roman" w:eastAsia="Calibri" w:hAnsi="Times New Roman" w:cs="Times New Roman"/>
      <w:sz w:val="28"/>
      <w:szCs w:val="28"/>
    </w:rPr>
  </w:style>
  <w:style w:type="paragraph" w:styleId="ad">
    <w:name w:val="footer"/>
    <w:basedOn w:val="a"/>
    <w:link w:val="ae"/>
    <w:uiPriority w:val="99"/>
    <w:unhideWhenUsed/>
    <w:rsid w:val="008C2E85"/>
    <w:pPr>
      <w:tabs>
        <w:tab w:val="center" w:pos="4677"/>
        <w:tab w:val="right" w:pos="9355"/>
      </w:tabs>
      <w:spacing w:after="0" w:line="240" w:lineRule="auto"/>
    </w:pPr>
    <w:rPr>
      <w:rFonts w:ascii="Times New Roman" w:eastAsia="Calibri" w:hAnsi="Times New Roman" w:cs="Times New Roman"/>
      <w:sz w:val="28"/>
      <w:szCs w:val="28"/>
    </w:rPr>
  </w:style>
  <w:style w:type="character" w:customStyle="1" w:styleId="ae">
    <w:name w:val="Нижний колонтитул Знак"/>
    <w:basedOn w:val="a0"/>
    <w:link w:val="ad"/>
    <w:uiPriority w:val="99"/>
    <w:rsid w:val="008C2E85"/>
    <w:rPr>
      <w:rFonts w:ascii="Times New Roman" w:eastAsia="Calibri" w:hAnsi="Times New Roman" w:cs="Times New Roman"/>
      <w:sz w:val="28"/>
      <w:szCs w:val="28"/>
    </w:rPr>
  </w:style>
  <w:style w:type="table" w:styleId="af">
    <w:name w:val="Table Grid"/>
    <w:basedOn w:val="a1"/>
    <w:uiPriority w:val="59"/>
    <w:rsid w:val="008C2E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10">
    <w:name w:val="Заголовок 5 Знак1"/>
    <w:uiPriority w:val="9"/>
    <w:semiHidden/>
    <w:rsid w:val="008C2E85"/>
    <w:rPr>
      <w:rFonts w:ascii="Calibri" w:eastAsia="Times New Roman" w:hAnsi="Calibri" w:cs="Times New Roman"/>
      <w:b/>
      <w:bCs/>
      <w:i/>
      <w:iCs/>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64B7"/>
  </w:style>
  <w:style w:type="paragraph" w:styleId="1">
    <w:name w:val="heading 1"/>
    <w:basedOn w:val="a"/>
    <w:link w:val="10"/>
    <w:qFormat/>
    <w:rsid w:val="00D164B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D164B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D164B7"/>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5">
    <w:name w:val="heading 5"/>
    <w:basedOn w:val="a"/>
    <w:next w:val="a"/>
    <w:link w:val="50"/>
    <w:uiPriority w:val="9"/>
    <w:semiHidden/>
    <w:unhideWhenUsed/>
    <w:qFormat/>
    <w:rsid w:val="008C2E85"/>
    <w:pPr>
      <w:spacing w:before="240" w:after="60" w:line="240" w:lineRule="auto"/>
      <w:outlineLvl w:val="4"/>
    </w:pPr>
    <w:rPr>
      <w:rFonts w:ascii="Cambria" w:eastAsia="Times New Roman" w:hAnsi="Cambria" w:cs="Times New Roman"/>
      <w:color w:val="243F6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164B7"/>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D164B7"/>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D164B7"/>
    <w:rPr>
      <w:rFonts w:ascii="Times New Roman" w:eastAsia="Times New Roman" w:hAnsi="Times New Roman" w:cs="Times New Roman"/>
      <w:b/>
      <w:bCs/>
      <w:sz w:val="27"/>
      <w:szCs w:val="27"/>
      <w:lang w:eastAsia="ru-RU"/>
    </w:rPr>
  </w:style>
  <w:style w:type="character" w:styleId="a3">
    <w:name w:val="Strong"/>
    <w:basedOn w:val="a0"/>
    <w:uiPriority w:val="22"/>
    <w:qFormat/>
    <w:rsid w:val="00D164B7"/>
    <w:rPr>
      <w:b/>
      <w:bCs/>
    </w:rPr>
  </w:style>
  <w:style w:type="character" w:styleId="a4">
    <w:name w:val="Emphasis"/>
    <w:basedOn w:val="a0"/>
    <w:uiPriority w:val="20"/>
    <w:qFormat/>
    <w:rsid w:val="00D164B7"/>
    <w:rPr>
      <w:i/>
      <w:iCs/>
    </w:rPr>
  </w:style>
  <w:style w:type="character" w:customStyle="1" w:styleId="21">
    <w:name w:val="Основной текст (2)_"/>
    <w:basedOn w:val="a0"/>
    <w:link w:val="22"/>
    <w:rsid w:val="00C04A6A"/>
    <w:rPr>
      <w:rFonts w:ascii="Times New Roman" w:eastAsia="Times New Roman" w:hAnsi="Times New Roman" w:cs="Times New Roman"/>
      <w:shd w:val="clear" w:color="auto" w:fill="FFFFFF"/>
    </w:rPr>
  </w:style>
  <w:style w:type="character" w:customStyle="1" w:styleId="21pt">
    <w:name w:val="Основной текст (2) + Интервал 1 pt"/>
    <w:basedOn w:val="21"/>
    <w:rsid w:val="00C04A6A"/>
    <w:rPr>
      <w:rFonts w:ascii="Times New Roman" w:eastAsia="Times New Roman" w:hAnsi="Times New Roman" w:cs="Times New Roman"/>
      <w:color w:val="000000"/>
      <w:spacing w:val="30"/>
      <w:w w:val="100"/>
      <w:position w:val="0"/>
      <w:sz w:val="24"/>
      <w:szCs w:val="24"/>
      <w:shd w:val="clear" w:color="auto" w:fill="FFFFFF"/>
      <w:lang w:val="ru-RU" w:eastAsia="ru-RU" w:bidi="ru-RU"/>
    </w:rPr>
  </w:style>
  <w:style w:type="paragraph" w:customStyle="1" w:styleId="22">
    <w:name w:val="Основной текст (2)"/>
    <w:basedOn w:val="a"/>
    <w:link w:val="21"/>
    <w:rsid w:val="00C04A6A"/>
    <w:pPr>
      <w:widowControl w:val="0"/>
      <w:shd w:val="clear" w:color="auto" w:fill="FFFFFF"/>
      <w:spacing w:after="0" w:line="274" w:lineRule="exact"/>
      <w:jc w:val="center"/>
    </w:pPr>
    <w:rPr>
      <w:rFonts w:ascii="Times New Roman" w:eastAsia="Times New Roman" w:hAnsi="Times New Roman" w:cs="Times New Roman"/>
    </w:rPr>
  </w:style>
  <w:style w:type="character" w:customStyle="1" w:styleId="50">
    <w:name w:val="Заголовок 5 Знак"/>
    <w:basedOn w:val="a0"/>
    <w:link w:val="5"/>
    <w:uiPriority w:val="9"/>
    <w:semiHidden/>
    <w:rsid w:val="008C2E85"/>
    <w:rPr>
      <w:rFonts w:ascii="Cambria" w:eastAsia="Times New Roman" w:hAnsi="Cambria" w:cs="Times New Roman"/>
      <w:color w:val="243F60"/>
      <w:sz w:val="20"/>
      <w:szCs w:val="20"/>
      <w:lang w:eastAsia="ru-RU"/>
    </w:rPr>
  </w:style>
  <w:style w:type="numbering" w:customStyle="1" w:styleId="11">
    <w:name w:val="Нет списка1"/>
    <w:next w:val="a2"/>
    <w:uiPriority w:val="99"/>
    <w:semiHidden/>
    <w:unhideWhenUsed/>
    <w:rsid w:val="008C2E85"/>
  </w:style>
  <w:style w:type="paragraph" w:styleId="a5">
    <w:name w:val="Balloon Text"/>
    <w:basedOn w:val="a"/>
    <w:link w:val="a6"/>
    <w:uiPriority w:val="99"/>
    <w:semiHidden/>
    <w:unhideWhenUsed/>
    <w:rsid w:val="008C2E85"/>
    <w:pPr>
      <w:spacing w:after="0" w:line="240" w:lineRule="auto"/>
    </w:pPr>
    <w:rPr>
      <w:rFonts w:ascii="Tahoma" w:eastAsia="Times New Roman" w:hAnsi="Tahoma" w:cs="Tahoma"/>
      <w:sz w:val="16"/>
      <w:szCs w:val="16"/>
      <w:lang w:eastAsia="ru-RU"/>
    </w:rPr>
  </w:style>
  <w:style w:type="character" w:customStyle="1" w:styleId="a6">
    <w:name w:val="Текст выноски Знак"/>
    <w:basedOn w:val="a0"/>
    <w:link w:val="a5"/>
    <w:uiPriority w:val="99"/>
    <w:semiHidden/>
    <w:rsid w:val="008C2E85"/>
    <w:rPr>
      <w:rFonts w:ascii="Tahoma" w:eastAsia="Times New Roman" w:hAnsi="Tahoma" w:cs="Tahoma"/>
      <w:sz w:val="16"/>
      <w:szCs w:val="16"/>
      <w:lang w:eastAsia="ru-RU"/>
    </w:rPr>
  </w:style>
  <w:style w:type="paragraph" w:customStyle="1" w:styleId="ConsPlusNormal">
    <w:name w:val="ConsPlusNormal"/>
    <w:rsid w:val="008C2E85"/>
    <w:pPr>
      <w:autoSpaceDE w:val="0"/>
      <w:autoSpaceDN w:val="0"/>
      <w:adjustRightInd w:val="0"/>
      <w:spacing w:after="0" w:line="240" w:lineRule="auto"/>
    </w:pPr>
    <w:rPr>
      <w:rFonts w:ascii="Times New Roman" w:eastAsia="Calibri" w:hAnsi="Times New Roman" w:cs="Times New Roman"/>
      <w:sz w:val="28"/>
      <w:szCs w:val="28"/>
      <w:lang w:eastAsia="ru-RU"/>
    </w:rPr>
  </w:style>
  <w:style w:type="paragraph" w:styleId="a7">
    <w:name w:val="List Paragraph"/>
    <w:basedOn w:val="a"/>
    <w:uiPriority w:val="34"/>
    <w:qFormat/>
    <w:rsid w:val="008C2E85"/>
    <w:pPr>
      <w:ind w:left="720"/>
      <w:contextualSpacing/>
    </w:pPr>
    <w:rPr>
      <w:rFonts w:ascii="Calibri" w:eastAsia="Calibri" w:hAnsi="Calibri" w:cs="Times New Roman"/>
    </w:rPr>
  </w:style>
  <w:style w:type="character" w:styleId="a8">
    <w:name w:val="Hyperlink"/>
    <w:uiPriority w:val="99"/>
    <w:unhideWhenUsed/>
    <w:rsid w:val="008C2E85"/>
    <w:rPr>
      <w:color w:val="0000FF"/>
      <w:u w:val="single"/>
    </w:rPr>
  </w:style>
  <w:style w:type="paragraph" w:customStyle="1" w:styleId="51">
    <w:name w:val="Заголовок 51"/>
    <w:basedOn w:val="a"/>
    <w:next w:val="a"/>
    <w:uiPriority w:val="9"/>
    <w:semiHidden/>
    <w:unhideWhenUsed/>
    <w:qFormat/>
    <w:rsid w:val="008C2E85"/>
    <w:pPr>
      <w:keepNext/>
      <w:keepLines/>
      <w:spacing w:before="200" w:after="0"/>
      <w:outlineLvl w:val="4"/>
    </w:pPr>
    <w:rPr>
      <w:rFonts w:ascii="Cambria" w:eastAsia="Times New Roman" w:hAnsi="Cambria" w:cs="Times New Roman"/>
      <w:color w:val="243F60"/>
      <w:sz w:val="28"/>
      <w:szCs w:val="28"/>
    </w:rPr>
  </w:style>
  <w:style w:type="numbering" w:customStyle="1" w:styleId="110">
    <w:name w:val="Нет списка11"/>
    <w:next w:val="a2"/>
    <w:uiPriority w:val="99"/>
    <w:semiHidden/>
    <w:unhideWhenUsed/>
    <w:rsid w:val="008C2E85"/>
  </w:style>
  <w:style w:type="paragraph" w:customStyle="1" w:styleId="ConsPlusTitlePage">
    <w:name w:val="ConsPlusTitlePage"/>
    <w:rsid w:val="008C2E8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8C2E85"/>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Nonformat">
    <w:name w:val="ConsPlusNonformat"/>
    <w:rsid w:val="008C2E85"/>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9">
    <w:name w:val="Title"/>
    <w:basedOn w:val="a"/>
    <w:link w:val="aa"/>
    <w:qFormat/>
    <w:rsid w:val="008C2E85"/>
    <w:pPr>
      <w:spacing w:after="0" w:line="240" w:lineRule="auto"/>
      <w:jc w:val="center"/>
    </w:pPr>
    <w:rPr>
      <w:rFonts w:ascii="Times New Roman" w:eastAsia="Times New Roman" w:hAnsi="Times New Roman" w:cs="Arial"/>
      <w:b/>
      <w:bCs/>
      <w:sz w:val="28"/>
      <w:szCs w:val="28"/>
      <w:lang w:eastAsia="ru-RU" w:bidi="lo-LA"/>
    </w:rPr>
  </w:style>
  <w:style w:type="character" w:customStyle="1" w:styleId="aa">
    <w:name w:val="Название Знак"/>
    <w:basedOn w:val="a0"/>
    <w:link w:val="a9"/>
    <w:rsid w:val="008C2E85"/>
    <w:rPr>
      <w:rFonts w:ascii="Times New Roman" w:eastAsia="Times New Roman" w:hAnsi="Times New Roman" w:cs="Arial"/>
      <w:b/>
      <w:bCs/>
      <w:sz w:val="28"/>
      <w:szCs w:val="28"/>
      <w:lang w:eastAsia="ru-RU" w:bidi="lo-LA"/>
    </w:rPr>
  </w:style>
  <w:style w:type="paragraph" w:styleId="ab">
    <w:name w:val="header"/>
    <w:basedOn w:val="a"/>
    <w:link w:val="ac"/>
    <w:uiPriority w:val="99"/>
    <w:unhideWhenUsed/>
    <w:rsid w:val="008C2E85"/>
    <w:pPr>
      <w:tabs>
        <w:tab w:val="center" w:pos="4677"/>
        <w:tab w:val="right" w:pos="9355"/>
      </w:tabs>
      <w:spacing w:after="0" w:line="240" w:lineRule="auto"/>
    </w:pPr>
    <w:rPr>
      <w:rFonts w:ascii="Times New Roman" w:eastAsia="Calibri" w:hAnsi="Times New Roman" w:cs="Times New Roman"/>
      <w:sz w:val="28"/>
      <w:szCs w:val="28"/>
    </w:rPr>
  </w:style>
  <w:style w:type="character" w:customStyle="1" w:styleId="ac">
    <w:name w:val="Верхний колонтитул Знак"/>
    <w:basedOn w:val="a0"/>
    <w:link w:val="ab"/>
    <w:uiPriority w:val="99"/>
    <w:rsid w:val="008C2E85"/>
    <w:rPr>
      <w:rFonts w:ascii="Times New Roman" w:eastAsia="Calibri" w:hAnsi="Times New Roman" w:cs="Times New Roman"/>
      <w:sz w:val="28"/>
      <w:szCs w:val="28"/>
    </w:rPr>
  </w:style>
  <w:style w:type="paragraph" w:styleId="ad">
    <w:name w:val="footer"/>
    <w:basedOn w:val="a"/>
    <w:link w:val="ae"/>
    <w:uiPriority w:val="99"/>
    <w:unhideWhenUsed/>
    <w:rsid w:val="008C2E85"/>
    <w:pPr>
      <w:tabs>
        <w:tab w:val="center" w:pos="4677"/>
        <w:tab w:val="right" w:pos="9355"/>
      </w:tabs>
      <w:spacing w:after="0" w:line="240" w:lineRule="auto"/>
    </w:pPr>
    <w:rPr>
      <w:rFonts w:ascii="Times New Roman" w:eastAsia="Calibri" w:hAnsi="Times New Roman" w:cs="Times New Roman"/>
      <w:sz w:val="28"/>
      <w:szCs w:val="28"/>
    </w:rPr>
  </w:style>
  <w:style w:type="character" w:customStyle="1" w:styleId="ae">
    <w:name w:val="Нижний колонтитул Знак"/>
    <w:basedOn w:val="a0"/>
    <w:link w:val="ad"/>
    <w:uiPriority w:val="99"/>
    <w:rsid w:val="008C2E85"/>
    <w:rPr>
      <w:rFonts w:ascii="Times New Roman" w:eastAsia="Calibri" w:hAnsi="Times New Roman" w:cs="Times New Roman"/>
      <w:sz w:val="28"/>
      <w:szCs w:val="28"/>
    </w:rPr>
  </w:style>
  <w:style w:type="table" w:styleId="af">
    <w:name w:val="Table Grid"/>
    <w:basedOn w:val="a1"/>
    <w:uiPriority w:val="59"/>
    <w:rsid w:val="008C2E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10">
    <w:name w:val="Заголовок 5 Знак1"/>
    <w:uiPriority w:val="9"/>
    <w:semiHidden/>
    <w:rsid w:val="008C2E85"/>
    <w:rPr>
      <w:rFonts w:ascii="Calibri" w:eastAsia="Times New Roman" w:hAnsi="Calibri" w:cs="Times New Roman"/>
      <w:b/>
      <w:bCs/>
      <w:i/>
      <w:i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291943">
      <w:bodyDiv w:val="1"/>
      <w:marLeft w:val="0"/>
      <w:marRight w:val="0"/>
      <w:marTop w:val="0"/>
      <w:marBottom w:val="0"/>
      <w:divBdr>
        <w:top w:val="none" w:sz="0" w:space="0" w:color="auto"/>
        <w:left w:val="none" w:sz="0" w:space="0" w:color="auto"/>
        <w:bottom w:val="none" w:sz="0" w:space="0" w:color="auto"/>
        <w:right w:val="none" w:sz="0" w:space="0" w:color="auto"/>
      </w:divBdr>
    </w:div>
    <w:div w:id="1767072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8787C9B730051D1D1BCAFF6FC6EC53FA1671A465C4DAC7132E1F0FJ03EE" TargetMode="External"/><Relationship Id="rId21" Type="http://schemas.openxmlformats.org/officeDocument/2006/relationships/hyperlink" Target="consultantplus://offline/ref=8787C9B730051D1D1BCAFE61D6EC53FA1577A360CC8B90117F4A010BF2F2DEB4C8FF8D79B3A085EFJB33E" TargetMode="External"/><Relationship Id="rId34" Type="http://schemas.openxmlformats.org/officeDocument/2006/relationships/hyperlink" Target="consultantplus://offline/ref=8787C9B730051D1D1BCAE07AC3EC53FA1673A166CB8F90117F4A010BF2F2DEB4C8FF8D79B3A084EFJB33E" TargetMode="External"/><Relationship Id="rId42" Type="http://schemas.openxmlformats.org/officeDocument/2006/relationships/hyperlink" Target="consultantplus://offline/ref=8787C9B730051D1D1BCAFF6FC6EC53FA1672A764CF87CD1B77130D09JF35E" TargetMode="External"/><Relationship Id="rId47" Type="http://schemas.openxmlformats.org/officeDocument/2006/relationships/hyperlink" Target="consultantplus://offline/ref=8787C9B730051D1D1BCAE07AC3EC53FA1377A362CB87CD1B77130D09F5FD81A3CFB68178B3A78CJE38E" TargetMode="External"/><Relationship Id="rId50" Type="http://schemas.openxmlformats.org/officeDocument/2006/relationships/hyperlink" Target="consultantplus://offline/ref=8787C9B730051D1D1BCAFF6FC6EC53FA1676A265CA87CD1B77130D09JF35E" TargetMode="External"/><Relationship Id="rId55" Type="http://schemas.openxmlformats.org/officeDocument/2006/relationships/hyperlink" Target="https://login.consultant.ru/link/?req=doc;base=RZB;n=2875;fld=134" TargetMode="External"/><Relationship Id="rId63" Type="http://schemas.openxmlformats.org/officeDocument/2006/relationships/hyperlink" Target="https://login.consultant.ru/link/?req=doc;base=RZB;n=286914;fld=134;dst=36" TargetMode="External"/><Relationship Id="rId68" Type="http://schemas.openxmlformats.org/officeDocument/2006/relationships/theme" Target="theme/theme1.xml"/><Relationship Id="rId7" Type="http://schemas.openxmlformats.org/officeDocument/2006/relationships/hyperlink" Target="consultantplus://offline/ref=8787C9B730051D1D1BCAFE77D5800DF31E7EFC6ECE8C9D41211B075CADA2D8E188BF8B2CF0E489EFB705FCEDJ13DE" TargetMode="External"/><Relationship Id="rId2" Type="http://schemas.openxmlformats.org/officeDocument/2006/relationships/numbering" Target="numbering.xml"/><Relationship Id="rId16" Type="http://schemas.openxmlformats.org/officeDocument/2006/relationships/hyperlink" Target="consultantplus://offline/ref=8787C9B730051D1D1BCAFE61D6EC53FA157DA46BC68890117F4A010BF2JF32E" TargetMode="External"/><Relationship Id="rId29" Type="http://schemas.openxmlformats.org/officeDocument/2006/relationships/hyperlink" Target="consultantplus://offline/ref=8787C9B730051D1D1BCAE07AC3EC53FA1E77A162CC87CD1B77130D09JF35E" TargetMode="External"/><Relationship Id="rId11" Type="http://schemas.openxmlformats.org/officeDocument/2006/relationships/hyperlink" Target="consultantplus://offline/ref=8787C9B730051D1D1BCAFE61D6EC53FA1371A564CD87CD1B77130D09F5FD81A3CFB68178B3A085JE3CE" TargetMode="External"/><Relationship Id="rId24" Type="http://schemas.openxmlformats.org/officeDocument/2006/relationships/hyperlink" Target="consultantplus://offline/ref=8787C9B730051D1D1BCAFF6FC6EC53FA167CA563CF87CD1B77130D09JF35E" TargetMode="External"/><Relationship Id="rId32" Type="http://schemas.openxmlformats.org/officeDocument/2006/relationships/hyperlink" Target="consultantplus://offline/ref=8787C9B730051D1D1BCAE07AC3EC53FA1673A166CB8F90117F4A010BF2F2DEB4C8FF8D79B3A084EFJB33E" TargetMode="External"/><Relationship Id="rId37" Type="http://schemas.openxmlformats.org/officeDocument/2006/relationships/hyperlink" Target="consultantplus://offline/ref=8787C9B730051D1D1BCAE07AC3EC53FA1673A166CB8F90117F4A010BF2F2DEB4C8FF8D79B3A084EFJB33E" TargetMode="External"/><Relationship Id="rId40" Type="http://schemas.openxmlformats.org/officeDocument/2006/relationships/hyperlink" Target="consultantplus://offline/ref=8787C9B730051D1D1BCAE07AC3EC53FA1673A162C78A90117F4A010BF2JF32E" TargetMode="External"/><Relationship Id="rId45" Type="http://schemas.openxmlformats.org/officeDocument/2006/relationships/hyperlink" Target="consultantplus://offline/ref=8787C9B730051D1D1BCAFF6FC6EC53FA1575A560C687CD1B77130D09JF35E" TargetMode="External"/><Relationship Id="rId53" Type="http://schemas.openxmlformats.org/officeDocument/2006/relationships/hyperlink" Target="consultantplus://offline/ref=8787C9B730051D1D1BCAFF6FC6EC53FA1676A265CA87CD1B77130D09JF35E" TargetMode="External"/><Relationship Id="rId58" Type="http://schemas.openxmlformats.org/officeDocument/2006/relationships/hyperlink" Target="https://login.consultant.ru/link/?req=doc;base=RZB;n=301651;fld=134" TargetMode="External"/><Relationship Id="rId66" Type="http://schemas.openxmlformats.org/officeDocument/2006/relationships/hyperlink" Target="https://login.consultant.ru/link/?req=doc;base=RZB;n=286914;fld=134" TargetMode="External"/><Relationship Id="rId5" Type="http://schemas.openxmlformats.org/officeDocument/2006/relationships/settings" Target="settings.xml"/><Relationship Id="rId61" Type="http://schemas.openxmlformats.org/officeDocument/2006/relationships/hyperlink" Target="https://login.consultant.ru/link/?req=doc;base=RZB;n=286914;fld=134;dst=384" TargetMode="External"/><Relationship Id="rId19" Type="http://schemas.openxmlformats.org/officeDocument/2006/relationships/hyperlink" Target="consultantplus://offline/ref=8787C9B730051D1D1BCAFE61D6EC53FA157DA46AC78590117F4A010BF2F2DEB4C8FF8D79B3A083EDJB36E" TargetMode="External"/><Relationship Id="rId14" Type="http://schemas.openxmlformats.org/officeDocument/2006/relationships/hyperlink" Target="consultantplus://offline/ref=8787C9B730051D1D1BCAFE61D6EC53FA1371A564CD87CD1B77130D09F5FD81A3CFB68178B3A085JE3CE" TargetMode="External"/><Relationship Id="rId22" Type="http://schemas.openxmlformats.org/officeDocument/2006/relationships/hyperlink" Target="consultantplus://offline/ref=8787C9B730051D1D1BCAE07AC3EC53FA1673A162C78A90117F4A010BF2JF32E" TargetMode="External"/><Relationship Id="rId27" Type="http://schemas.openxmlformats.org/officeDocument/2006/relationships/hyperlink" Target="consultantplus://offline/ref=8787C9B730051D1D1BCAFF6FC6EC53FA167CA667C987CD1B77130D09F5FD81A3CFB68178B3A080JE3EE" TargetMode="External"/><Relationship Id="rId30" Type="http://schemas.openxmlformats.org/officeDocument/2006/relationships/hyperlink" Target="consultantplus://offline/ref=8787C9B730051D1D1BCAFE61D6EC53FA157DA461CA8B90117F4A010BF2F2DEB4C8FF8D79B3A084EFJB32E" TargetMode="External"/><Relationship Id="rId35" Type="http://schemas.openxmlformats.org/officeDocument/2006/relationships/hyperlink" Target="consultantplus://offline/ref=8787C9B730051D1D1BCAFF6FC6EC53FA167CA667C987CD1B77130D09JF35E" TargetMode="External"/><Relationship Id="rId43" Type="http://schemas.openxmlformats.org/officeDocument/2006/relationships/hyperlink" Target="consultantplus://offline/ref=8787C9B730051D1D1BCAE07AC3EC53FA1673A162C78A90117F4A010BF2JF32E" TargetMode="External"/><Relationship Id="rId48" Type="http://schemas.openxmlformats.org/officeDocument/2006/relationships/hyperlink" Target="consultantplus://offline/ref=8787C9B730051D1D1BCAFF6FC6EC53FA1676A265CA87CD1B77130D09JF35E" TargetMode="External"/><Relationship Id="rId56" Type="http://schemas.openxmlformats.org/officeDocument/2006/relationships/hyperlink" Target="https://login.consultant.ru/link/?req=doc;base=RZB;n=298779;fld=134;dst=101166" TargetMode="External"/><Relationship Id="rId64" Type="http://schemas.openxmlformats.org/officeDocument/2006/relationships/hyperlink" Target="https://login.consultant.ru/link/?req=doc;base=RZB;n=286914;fld=134" TargetMode="External"/><Relationship Id="rId8" Type="http://schemas.openxmlformats.org/officeDocument/2006/relationships/hyperlink" Target="consultantplus://offline/ref=8787C9B730051D1D1BCAFE61D6EC53FA157DA563CF8C90117F4A010BF2F2DEB4C8FF8D7BB3JA35E" TargetMode="External"/><Relationship Id="rId51" Type="http://schemas.openxmlformats.org/officeDocument/2006/relationships/hyperlink" Target="consultantplus://offline/ref=8787C9B730051D1D1BCAFF6FC6EC53FA1676A265CA87CD1B77130D09JF35E" TargetMode="External"/><Relationship Id="rId3" Type="http://schemas.openxmlformats.org/officeDocument/2006/relationships/styles" Target="styles.xml"/><Relationship Id="rId12" Type="http://schemas.openxmlformats.org/officeDocument/2006/relationships/hyperlink" Target="http://docs.cntd.ru/document/901919946" TargetMode="External"/><Relationship Id="rId17" Type="http://schemas.openxmlformats.org/officeDocument/2006/relationships/hyperlink" Target="consultantplus://offline/ref=8787C9B730051D1D1BCAFF6FC6EC53FA1575AB61CB87CD1B77130D09JF35E" TargetMode="External"/><Relationship Id="rId25" Type="http://schemas.openxmlformats.org/officeDocument/2006/relationships/hyperlink" Target="consultantplus://offline/ref=8787C9B730051D1D1BCAE07AC3EC53FA1673A162C78A90117F4A010BF2JF32E" TargetMode="External"/><Relationship Id="rId33" Type="http://schemas.openxmlformats.org/officeDocument/2006/relationships/hyperlink" Target="consultantplus://offline/ref=8787C9B730051D1D1BCAE07AC3EC53FA1673A166CB8F90117F4A010BF2F2DEB4C8FF8D79B3A084EFJB33E" TargetMode="External"/><Relationship Id="rId38" Type="http://schemas.openxmlformats.org/officeDocument/2006/relationships/hyperlink" Target="consultantplus://offline/ref=8787C9B730051D1D1BCAFF6FC6EC53FA167CA667C987CD1B77130D09JF35E" TargetMode="External"/><Relationship Id="rId46" Type="http://schemas.openxmlformats.org/officeDocument/2006/relationships/hyperlink" Target="consultantplus://offline/ref=8787C9B730051D1D1BCAFE77D5800DF31E7EFC6EC8849F4E2B155A56A5FBD4E38FB0D43BF7AD85EEB705F9JE3CE" TargetMode="External"/><Relationship Id="rId59" Type="http://schemas.openxmlformats.org/officeDocument/2006/relationships/hyperlink" Target="https://login.consultant.ru/link/?req=doc;base=RLAW049;n=63997;fld=134;dst=100462" TargetMode="External"/><Relationship Id="rId67" Type="http://schemas.openxmlformats.org/officeDocument/2006/relationships/fontTable" Target="fontTable.xml"/><Relationship Id="rId20" Type="http://schemas.openxmlformats.org/officeDocument/2006/relationships/hyperlink" Target="consultantplus://offline/ref=8787C9B730051D1D1BCAFE61D6EC53FA157DA46AC78590117F4A010BF2F2DEB4C8FF8D79B3A083E9JB3EE" TargetMode="External"/><Relationship Id="rId41" Type="http://schemas.openxmlformats.org/officeDocument/2006/relationships/hyperlink" Target="consultantplus://offline/ref=8787C9B730051D1D1BCAE07AC3EC53FA1673A162CD8D90117F4A010BF2JF32E" TargetMode="External"/><Relationship Id="rId54" Type="http://schemas.openxmlformats.org/officeDocument/2006/relationships/hyperlink" Target="consultantplus://offline/ref=8787C9B730051D1D1BCAFF6FC6EC53FA1676A265CA87CD1B77130D09JF35E" TargetMode="External"/><Relationship Id="rId62" Type="http://schemas.openxmlformats.org/officeDocument/2006/relationships/hyperlink" Target="https://login.consultant.ru/link/?req=doc;base=RZB;n=148890;fld=134"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8787C9B730051D1D1BCAFE77D5800DF31E7EFC6EC78A934426155A56A5FBD4E38FB0D43BF7AD85EEB705F9JE39E" TargetMode="External"/><Relationship Id="rId23" Type="http://schemas.openxmlformats.org/officeDocument/2006/relationships/hyperlink" Target="consultantplus://offline/ref=8787C9B730051D1D1BCAFF6FC6EC53FA1672A76BCC87CD1B77130D09JF35E" TargetMode="External"/><Relationship Id="rId28" Type="http://schemas.openxmlformats.org/officeDocument/2006/relationships/hyperlink" Target="consultantplus://offline/ref=8787C9B730051D1D1BCAFF6FC6EC53FA1674A164C4DAC7132E1F0FJ03EE" TargetMode="External"/><Relationship Id="rId36" Type="http://schemas.openxmlformats.org/officeDocument/2006/relationships/hyperlink" Target="consultantplus://offline/ref=8787C9B730051D1D1BCAFF6FC6EC53FA1574A062C887CD1B77130D09JF35E" TargetMode="External"/><Relationship Id="rId49" Type="http://schemas.openxmlformats.org/officeDocument/2006/relationships/hyperlink" Target="consultantplus://offline/ref=8787C9B730051D1D1BCAFF6FC6EC53FA1676A265CA87CD1B77130D09JF35E" TargetMode="External"/><Relationship Id="rId57" Type="http://schemas.openxmlformats.org/officeDocument/2006/relationships/hyperlink" Target="https://login.consultant.ru/link/?req=doc;base=RZB;n=286914;fld=134;dst=100036" TargetMode="External"/><Relationship Id="rId10" Type="http://schemas.openxmlformats.org/officeDocument/2006/relationships/hyperlink" Target="consultantplus://offline/ref=8787C9B730051D1D1BCAFE61D6EC53FA1371A564CD87CD1B77130D09F5FD81A3CFB68178B3A085JE3CE" TargetMode="External"/><Relationship Id="rId31" Type="http://schemas.openxmlformats.org/officeDocument/2006/relationships/hyperlink" Target="consultantplus://offline/ref=8787C9B730051D1D1BCAE07AC3EC53FA1673A166CB8F90117F4A010BF2F2DEB4C8FF8D79B3A084EFJB33E" TargetMode="External"/><Relationship Id="rId44" Type="http://schemas.openxmlformats.org/officeDocument/2006/relationships/hyperlink" Target="consultantplus://offline/ref=8787C9B730051D1D1BCAFF6FC6EC53FA1671A465C4DAC7132E1F0FJ03EE" TargetMode="External"/><Relationship Id="rId52" Type="http://schemas.openxmlformats.org/officeDocument/2006/relationships/hyperlink" Target="consultantplus://offline/ref=8787C9B730051D1D1BCAFF6FC6EC53FA1676A265CA87CD1B77130D09JF35E" TargetMode="External"/><Relationship Id="rId60" Type="http://schemas.openxmlformats.org/officeDocument/2006/relationships/hyperlink" Target="https://login.consultant.ru/link/?req=doc;base=RZB;n=286914;fld=134;dst=381" TargetMode="External"/><Relationship Id="rId65" Type="http://schemas.openxmlformats.org/officeDocument/2006/relationships/hyperlink" Target="https://login.consultant.ru/link/?req=doc;base=RZB;n=298779;fld=134" TargetMode="External"/><Relationship Id="rId4" Type="http://schemas.microsoft.com/office/2007/relationships/stylesWithEffects" Target="stylesWithEffects.xml"/><Relationship Id="rId9" Type="http://schemas.openxmlformats.org/officeDocument/2006/relationships/hyperlink" Target="consultantplus://offline/ref=8787C9B730051D1D1BCAFE61D6EC53FA1574A765C78B90117F4A010BF2F2DEB4C8FF8D79B3A084EEJB3EE" TargetMode="External"/><Relationship Id="rId13" Type="http://schemas.openxmlformats.org/officeDocument/2006/relationships/hyperlink" Target="http://docs.cntd.ru/document/901919946" TargetMode="External"/><Relationship Id="rId18" Type="http://schemas.openxmlformats.org/officeDocument/2006/relationships/hyperlink" Target="consultantplus://offline/ref=8787C9B730051D1D1BCAFF6FC6EC53FA1572A360C4DAC7132E1F0FJ03EE" TargetMode="External"/><Relationship Id="rId39" Type="http://schemas.openxmlformats.org/officeDocument/2006/relationships/hyperlink" Target="consultantplus://offline/ref=8787C9B730051D1D1BCAFF6FC6EC53FA1574A062C887CD1B77130D09JF35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5ADD91-ABBE-4662-8AEA-EA90C641F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120</Pages>
  <Words>45694</Words>
  <Characters>260462</Characters>
  <Application>Microsoft Office Word</Application>
  <DocSecurity>0</DocSecurity>
  <Lines>2170</Lines>
  <Paragraphs>611</Paragraphs>
  <ScaleCrop>false</ScaleCrop>
  <Company/>
  <LinksUpToDate>false</LinksUpToDate>
  <CharactersWithSpaces>305545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2</cp:revision>
  <dcterms:created xsi:type="dcterms:W3CDTF">2018-12-20T04:21:00Z</dcterms:created>
  <dcterms:modified xsi:type="dcterms:W3CDTF">2018-12-20T04:21:00Z</dcterms:modified>
</cp:coreProperties>
</file>